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8B2D" w14:textId="77777777" w:rsidR="008A392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5</w:t>
      </w:r>
    </w:p>
    <w:p w14:paraId="0071304B" w14:textId="77777777" w:rsidR="008A3923" w:rsidRDefault="008A3923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115652CA" w14:textId="77777777" w:rsidR="008A392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37B2C2EF" w14:textId="77777777" w:rsidR="008A3923" w:rsidRDefault="008A3923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5FED2EF7" w14:textId="77777777" w:rsidR="008A392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292F9DB0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C12841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7320BBE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05F978D4" w14:textId="77777777" w:rsidR="008A3923" w:rsidRDefault="008A3923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4E9D19B5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7BF01389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42A665B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9A58701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38F1F3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9A6E724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2FE578D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717F49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72CDCCD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1F70AD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4326C45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D708195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0282E42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0838102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F8D3D6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7E395BB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0F3F5D6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2AD07B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78CF24C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53831F0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7E0A657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05A55DC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49CB53D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5AE1903E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A678560" w14:textId="77777777" w:rsidR="008A392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1074681A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CCA7813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E6D4771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15AB263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7A4EDE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2305865" w14:textId="77777777" w:rsidR="008A392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13BBC195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4FE2F06" w14:textId="77777777" w:rsidR="008A392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Big Country Toys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4073 Meghan Beeler Court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South Bend, Indiana 46628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465EC502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CB8B0AC" w14:textId="77777777" w:rsidR="008A392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lastRenderedPageBreak/>
        <w:t>Ocean State Jobbers,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375 Commerce Park Road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North Kingstown, Rhode Island 02852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145E9340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43ACC9" w14:textId="77777777" w:rsidR="008A392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Rohl,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3 Parker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Irvine, California 92618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3E4846C7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5D01D20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BFA56DA" w14:textId="77777777" w:rsidR="008A3923" w:rsidRDefault="00000000">
      <w:pPr>
        <w:ind w:left="120" w:right="120"/>
        <w:rPr>
          <w:rFonts w:ascii="Calibri" w:eastAsia="Calibri" w:hAnsi="Calibri" w:cs="Calibri"/>
          <w:color w:val="000080"/>
          <w:sz w:val="20"/>
        </w:rPr>
      </w:pPr>
      <w:r>
        <w:rPr>
          <w:rFonts w:ascii="Calibri" w:eastAsia="Calibri" w:hAnsi="Calibri" w:cs="Calibri"/>
          <w:color w:val="000080"/>
          <w:sz w:val="20"/>
        </w:rPr>
        <w:t xml:space="preserve"> </w:t>
      </w:r>
    </w:p>
    <w:p w14:paraId="5DE2B758" w14:textId="77777777" w:rsidR="008A3923" w:rsidRDefault="00000000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*Deleted Affiliates:</w:t>
      </w:r>
    </w:p>
    <w:p w14:paraId="5DA0961D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4ABCCFE" w14:textId="77777777" w:rsidR="008A3923" w:rsidRDefault="00000000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Big Country Toys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4073 Meghan Beeler Court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South Bend, Indiana 46628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United States</w:t>
      </w:r>
    </w:p>
    <w:p w14:paraId="7DE43324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8AEA7C" w14:textId="77777777" w:rsidR="008A3923" w:rsidRDefault="00000000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Ocean State Job Lot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375 Commerce Park Road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North Kingstown, Rhode Island 02852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United States</w:t>
      </w:r>
    </w:p>
    <w:p w14:paraId="0A525B03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47A2BE7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DF2FE08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E084CD3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F782546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F3ADA7A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DC5176" w14:textId="77777777" w:rsidR="008A392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522DFF39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A50200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5A4AA11A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7C1339E2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08A09255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31A8AD8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C4D2A46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5BCD45" w14:textId="77777777" w:rsidR="008A392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CODE DEFINITIONS</w:t>
      </w:r>
    </w:p>
    <w:p w14:paraId="57DEA40F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Cargo Nature Definitions</w:t>
      </w:r>
    </w:p>
    <w:p w14:paraId="1348C50B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GC = General Cargo</w:t>
      </w:r>
    </w:p>
    <w:p w14:paraId="69BBF88E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Refrigerated Cargo</w:t>
      </w:r>
    </w:p>
    <w:p w14:paraId="6B3B5D50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DG = Dangerous (Hazardous) Cargo</w:t>
      </w:r>
    </w:p>
    <w:p w14:paraId="5F77BE52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AW = Awkward Cargo (Out of Gauge Cargo)</w:t>
      </w:r>
    </w:p>
    <w:p w14:paraId="0FCD3E29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AD = Awkward Dangerous Cargo (Out of Gauge Dangerous Cargo)</w:t>
      </w:r>
    </w:p>
    <w:p w14:paraId="4FD673B9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RD = Refrigerated Dangerous Cargo</w:t>
      </w:r>
    </w:p>
    <w:p w14:paraId="71226F53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Container Type Definitions:</w:t>
      </w:r>
    </w:p>
    <w:p w14:paraId="5115AB4D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GP = General Purpose Container</w:t>
      </w:r>
    </w:p>
    <w:p w14:paraId="47599565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FL = Flat Rack</w:t>
      </w:r>
    </w:p>
    <w:p w14:paraId="52C51729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HG = General Purpose Hanger Container</w:t>
      </w:r>
    </w:p>
    <w:p w14:paraId="6E166711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GH = High-Cube Hanger Container</w:t>
      </w:r>
    </w:p>
    <w:p w14:paraId="6C7CFBF2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HQ = High-Cube Container</w:t>
      </w:r>
    </w:p>
    <w:p w14:paraId="11DA6E06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OT = Open Top Container</w:t>
      </w:r>
    </w:p>
    <w:p w14:paraId="03BBA072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PL = Platform</w:t>
      </w:r>
    </w:p>
    <w:p w14:paraId="5006D4BC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Standard Refrigerated Container</w:t>
      </w:r>
    </w:p>
    <w:p w14:paraId="311C074A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RQ = High-Cube Refrigerated Container</w:t>
      </w:r>
    </w:p>
    <w:p w14:paraId="1B50774E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TK = Tank Container</w:t>
      </w:r>
    </w:p>
    <w:p w14:paraId="78FDA182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FQ = Flat Rack High Cube</w:t>
      </w:r>
    </w:p>
    <w:p w14:paraId="3529DE94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OC = Open Top High Cube </w:t>
      </w:r>
    </w:p>
    <w:p w14:paraId="224CB267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OH = Hard Top High Cube</w:t>
      </w:r>
    </w:p>
    <w:p w14:paraId="7364DCB3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OQ = Open Top High Cube</w:t>
      </w:r>
    </w:p>
    <w:p w14:paraId="7F73C392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H1 = standard garment container fitted with Rack 1 - tier</w:t>
      </w:r>
    </w:p>
    <w:p w14:paraId="1722C4AF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2BE01ECE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H2 = standard garment container fitted with Rack 2 - tier</w:t>
      </w:r>
    </w:p>
    <w:p w14:paraId="500A8546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3EA7B05D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H3 = standard garment container fitted with Rack 3 - tier</w:t>
      </w:r>
    </w:p>
    <w:p w14:paraId="4225A2C5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38E2483E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H4 = standard garment container fitted with Rack 4 - tier</w:t>
      </w:r>
    </w:p>
    <w:p w14:paraId="5BFA42D8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2AE34DE2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G1 = high cube garment container fitted with Rack 1 - tier</w:t>
      </w:r>
    </w:p>
    <w:p w14:paraId="6D2FA2C7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578497AA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G2 = high cube garment container fitted with Rack 2 - tier</w:t>
      </w:r>
    </w:p>
    <w:p w14:paraId="14BB39D7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6DA6A1DA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G3 = high cube garment container fitted with Rack 3 - tier</w:t>
      </w:r>
    </w:p>
    <w:p w14:paraId="2C9C239B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7D0EAB13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G4 = high cube garment container fitted with Rack 4 - tier</w:t>
      </w:r>
    </w:p>
    <w:p w14:paraId="36C5F9D4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640E12A7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SOC Indicator</w:t>
      </w:r>
    </w:p>
    <w:p w14:paraId="0AEE8C4E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"Y" = Cargo moving in shipper owned containers only.</w:t>
      </w:r>
    </w:p>
    <w:p w14:paraId="7C893492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"N" = Cargo moving in carrier owned containers only.</w:t>
      </w:r>
    </w:p>
    <w:p w14:paraId="36B2B3A2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"A" = Cargo moving in shipper owned containers or carrier owned containers. Shipper owned containers are subject to </w:t>
      </w:r>
      <w:proofErr w:type="gramStart"/>
      <w:r>
        <w:rPr>
          <w:rFonts w:ascii="Calibri" w:eastAsia="Calibri" w:hAnsi="Calibri" w:cs="Calibri"/>
          <w:color w:val="000000"/>
          <w:sz w:val="20"/>
        </w:rPr>
        <w:t>a SOC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surcharge if a SOC surcharge is filed in carrier's tariffs of general applicability or in this contract.</w:t>
      </w:r>
    </w:p>
    <w:p w14:paraId="00A22B97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No SOC Indicator = Cargo moving in carrier owned containers only.</w:t>
      </w:r>
    </w:p>
    <w:p w14:paraId="686EFC3F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4CFE62B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BDA011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3B2789B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Carrier/s and Shipper further agree that (Carrier/s) shall file the above- described amendment with the Federal Maritime Commission and said amendment shall become effective on the date of said filing</w:t>
      </w:r>
    </w:p>
    <w:p w14:paraId="10C99047" w14:textId="77777777" w:rsidR="008A3923" w:rsidRDefault="008A3923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1FB0AF97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584CE562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8A3923" w14:paraId="75B702FC" w14:textId="77777777">
        <w:tc>
          <w:tcPr>
            <w:tcW w:w="5259" w:type="dxa"/>
            <w:shd w:val="clear" w:color="auto" w:fill="FFFFFF"/>
          </w:tcPr>
          <w:p w14:paraId="1908BCEA" w14:textId="77777777" w:rsidR="008A392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7F442E74" w14:textId="77777777" w:rsidR="008A392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8A3923" w14:paraId="0EE7DF30" w14:textId="77777777">
        <w:tc>
          <w:tcPr>
            <w:tcW w:w="5259" w:type="dxa"/>
            <w:shd w:val="clear" w:color="auto" w:fill="FFFFFF"/>
          </w:tcPr>
          <w:p w14:paraId="08FA7EA7" w14:textId="77777777" w:rsidR="008A3923" w:rsidRDefault="008A3923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0CD97EF3" w14:textId="77777777" w:rsidR="008A3923" w:rsidRDefault="008A3923">
            <w:pPr>
              <w:ind w:left="108" w:right="108"/>
            </w:pPr>
          </w:p>
        </w:tc>
      </w:tr>
      <w:tr w:rsidR="008A3923" w14:paraId="3CFAD20C" w14:textId="77777777">
        <w:tc>
          <w:tcPr>
            <w:tcW w:w="5259" w:type="dxa"/>
            <w:shd w:val="clear" w:color="auto" w:fill="FFFFFF"/>
          </w:tcPr>
          <w:p w14:paraId="7069DCAC" w14:textId="77777777" w:rsidR="008A392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2843A115" w14:textId="77777777" w:rsidR="008A3923" w:rsidRDefault="008A392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5875A00" w14:textId="77777777" w:rsidR="008A392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749494C1" w14:textId="77777777" w:rsidR="008A3923" w:rsidRDefault="008A392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31B9964" w14:textId="77777777" w:rsidR="008A392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54D84CBF" w14:textId="77777777" w:rsidR="008A3923" w:rsidRDefault="008A392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90516CE" w14:textId="77777777" w:rsidR="008A3923" w:rsidRDefault="008A392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23489808" w14:textId="77777777" w:rsidR="008A392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32FD316A" w14:textId="77777777" w:rsidR="008A3923" w:rsidRDefault="008A392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65D866D" w14:textId="77777777" w:rsidR="008A392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7D58F703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9093A6E" w14:textId="77777777" w:rsidR="008A392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5213700B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BE26EB" w14:textId="77777777" w:rsidR="008A3923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6FE7E5CD" w14:textId="77777777" w:rsidR="008A3923" w:rsidRDefault="008A3923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E67E0E9" w14:textId="77777777" w:rsidR="008A3923" w:rsidRDefault="008A3923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22C12CC" w14:textId="77777777" w:rsidR="008A3923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4FDA193D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8A3923" w14:paraId="7DE56FF0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8A3923" w14:paraId="5A4570D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D072009" w14:textId="77777777" w:rsidR="008A3923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lastRenderedPageBreak/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564E22C" w14:textId="77777777" w:rsidR="008A3923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8A3923" w14:paraId="6E5E05B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5071DE2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D1233E7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8A3923" w14:paraId="31ACC81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80E7E1F" w14:textId="77777777" w:rsidR="008A3923" w:rsidRDefault="008A392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F09451A" w14:textId="77777777" w:rsidR="008A3923" w:rsidRDefault="008A3923">
                  <w:pPr>
                    <w:keepLines/>
                    <w:ind w:left="108" w:right="108"/>
                  </w:pPr>
                </w:p>
              </w:tc>
            </w:tr>
            <w:tr w:rsidR="008A3923" w14:paraId="01F32EE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C86004A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4BC5E51C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8A3923" w14:paraId="6905F58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95C0613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A61E7CA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8A3923" w14:paraId="6297646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4A9A213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ABB7ECF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Arlene Blocker - Membership Director </w:t>
                  </w:r>
                </w:p>
                <w:p w14:paraId="25FC7EC0" w14:textId="77777777" w:rsidR="008A3923" w:rsidRDefault="008A3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8A3923" w14:paraId="25302C4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4F32598" w14:textId="77777777" w:rsidR="008A3923" w:rsidRDefault="008A392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EF62D2E" w14:textId="77777777" w:rsidR="008A3923" w:rsidRDefault="008A3923">
                  <w:pPr>
                    <w:keepLines/>
                    <w:ind w:left="108" w:right="108"/>
                  </w:pPr>
                </w:p>
              </w:tc>
            </w:tr>
            <w:tr w:rsidR="008A3923" w14:paraId="394DA18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4208A12" w14:textId="77777777" w:rsidR="008A3923" w:rsidRDefault="008A392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F5DB74C" w14:textId="77777777" w:rsidR="008A3923" w:rsidRDefault="008A3923">
                  <w:pPr>
                    <w:keepLines/>
                    <w:ind w:left="108" w:right="108"/>
                  </w:pPr>
                </w:p>
              </w:tc>
            </w:tr>
            <w:tr w:rsidR="008A3923" w14:paraId="265CCFE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23A4D05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1A9B3A0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8A3923" w14:paraId="46851C6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19F9A8B" w14:textId="77777777" w:rsidR="008A3923" w:rsidRDefault="008A392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2F89BFD" w14:textId="77777777" w:rsidR="008A3923" w:rsidRDefault="008A3923">
                  <w:pPr>
                    <w:keepLines/>
                    <w:ind w:left="108" w:right="108"/>
                  </w:pPr>
                </w:p>
              </w:tc>
            </w:tr>
            <w:tr w:rsidR="008A3923" w14:paraId="4B2103A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B9FF0BC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1E36185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8A3923" w14:paraId="77DB515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C9623CA" w14:textId="77777777" w:rsidR="008A3923" w:rsidRDefault="008A392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6E7DB78" w14:textId="77777777" w:rsidR="008A3923" w:rsidRDefault="008A3923">
                  <w:pPr>
                    <w:keepLines/>
                    <w:ind w:left="108" w:right="108"/>
                  </w:pPr>
                </w:p>
              </w:tc>
            </w:tr>
            <w:tr w:rsidR="008A3923" w14:paraId="307A771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3CBC8FA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2BE9E0FC" w14:textId="77777777" w:rsidR="008A3923" w:rsidRDefault="008A392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668E5EF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4149D91E" w14:textId="77777777" w:rsidR="008A3923" w:rsidRDefault="008A392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491B1ED4" w14:textId="77777777" w:rsidR="008A392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6536AF06" w14:textId="77777777" w:rsidR="008A3923" w:rsidRDefault="008A3923">
            <w:pPr>
              <w:keepLines/>
              <w:ind w:left="108" w:right="108"/>
            </w:pPr>
          </w:p>
        </w:tc>
      </w:tr>
    </w:tbl>
    <w:p w14:paraId="66044691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D141698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6B3B0F8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698D537" w14:textId="77777777" w:rsidR="008A392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5</w:t>
      </w:r>
    </w:p>
    <w:p w14:paraId="30385E85" w14:textId="77777777" w:rsidR="008A3923" w:rsidRDefault="008A3923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7D8EEF5A" w14:textId="77777777" w:rsidR="008A392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6F814422" w14:textId="77777777" w:rsidR="008A3923" w:rsidRDefault="008A3923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4D1FB0AE" w14:textId="77777777" w:rsidR="008A392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53C9E571" w14:textId="77777777" w:rsidR="008A3923" w:rsidRDefault="008A3923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8A3923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F0FA" w14:textId="77777777" w:rsidR="00947DF8" w:rsidRDefault="00947DF8">
      <w:r>
        <w:separator/>
      </w:r>
    </w:p>
  </w:endnote>
  <w:endnote w:type="continuationSeparator" w:id="0">
    <w:p w14:paraId="50C6B8B9" w14:textId="77777777" w:rsidR="00947DF8" w:rsidRDefault="0094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E9A7" w14:textId="77777777" w:rsidR="008A3923" w:rsidRDefault="0000000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7999911E" w14:textId="77777777" w:rsidR="008A3923" w:rsidRDefault="008A3923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A3A01" w14:textId="77777777" w:rsidR="00947DF8" w:rsidRDefault="00947DF8">
      <w:r>
        <w:separator/>
      </w:r>
    </w:p>
  </w:footnote>
  <w:footnote w:type="continuationSeparator" w:id="0">
    <w:p w14:paraId="1EECD5C1" w14:textId="77777777" w:rsidR="00947DF8" w:rsidRDefault="0094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923"/>
    <w:rsid w:val="00692026"/>
    <w:rsid w:val="008A3923"/>
    <w:rsid w:val="009409BF"/>
    <w:rsid w:val="009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6BEB"/>
  <w15:docId w15:val="{38BB41BA-2522-40B9-B95F-7C47013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5041</Characters>
  <Application>Microsoft Office Word</Application>
  <DocSecurity>0</DocSecurity>
  <Lines>42</Lines>
  <Paragraphs>11</Paragraphs>
  <ScaleCrop>false</ScaleCrop>
  <Company>Oracle USA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2024-07-15T22:12:00Z</dcterms:created>
  <dcterms:modified xsi:type="dcterms:W3CDTF">2024-07-15T22:12:00Z</dcterms:modified>
</cp:coreProperties>
</file>