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5B9F" w14:textId="77777777" w:rsidR="00567FCB"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4</w:t>
      </w:r>
    </w:p>
    <w:p w14:paraId="7669605C" w14:textId="77777777" w:rsidR="00567FCB"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 ECI24307</w:t>
      </w:r>
    </w:p>
    <w:p w14:paraId="51079FAB" w14:textId="77777777" w:rsidR="00567FCB"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ESSENTIAL TERMS NO: ECI24307</w:t>
      </w:r>
    </w:p>
    <w:p w14:paraId="2C854A13" w14:textId="77777777" w:rsidR="00567FCB" w:rsidRDefault="00567FCB">
      <w:pPr>
        <w:ind w:left="120" w:right="120"/>
        <w:rPr>
          <w:rFonts w:ascii="Calibri" w:eastAsia="Calibri" w:hAnsi="Calibri" w:cs="Calibri"/>
          <w:color w:val="000000"/>
          <w:sz w:val="20"/>
        </w:rPr>
      </w:pPr>
    </w:p>
    <w:p w14:paraId="10778469" w14:textId="77777777" w:rsidR="00567FCB" w:rsidRPr="003460D8" w:rsidRDefault="00567FCB">
      <w:pPr>
        <w:ind w:left="120" w:right="120"/>
        <w:rPr>
          <w:rFonts w:ascii="Calibri" w:eastAsia="Calibri" w:hAnsi="Calibri" w:cs="Calibri"/>
          <w:color w:val="000000"/>
          <w:sz w:val="18"/>
          <w:szCs w:val="18"/>
        </w:rPr>
      </w:pPr>
    </w:p>
    <w:p w14:paraId="541F6AE3"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 xml:space="preserve">WHEREAS, </w:t>
      </w:r>
      <w:r w:rsidRPr="003460D8">
        <w:rPr>
          <w:rFonts w:ascii="Calibri" w:eastAsia="Calibri" w:hAnsi="Calibri" w:cs="Calibri"/>
          <w:b/>
          <w:bCs/>
          <w:color w:val="000000"/>
          <w:sz w:val="18"/>
          <w:szCs w:val="18"/>
        </w:rPr>
        <w:t>Fashion Accessories Shippers Association, Inc.</w:t>
      </w:r>
      <w:r w:rsidRPr="003460D8">
        <w:rPr>
          <w:rFonts w:ascii="Calibri" w:eastAsia="Calibri" w:hAnsi="Calibri" w:cs="Calibri"/>
          <w:color w:val="000000"/>
          <w:sz w:val="18"/>
          <w:szCs w:val="18"/>
        </w:rPr>
        <w:t xml:space="preserve"> and all members or affiliates named in Appendix B hereto (collectively "Shipper") entered into subject service contract with </w:t>
      </w:r>
      <w:r w:rsidRPr="003460D8">
        <w:rPr>
          <w:rFonts w:ascii="Calibri" w:eastAsia="Calibri" w:hAnsi="Calibri" w:cs="Calibri"/>
          <w:b/>
          <w:bCs/>
          <w:color w:val="000000"/>
          <w:sz w:val="18"/>
          <w:szCs w:val="18"/>
        </w:rPr>
        <w:t xml:space="preserve">COSCO SHIPPING Lines </w:t>
      </w:r>
      <w:proofErr w:type="spellStart"/>
      <w:proofErr w:type="gramStart"/>
      <w:r w:rsidRPr="003460D8">
        <w:rPr>
          <w:rFonts w:ascii="Calibri" w:eastAsia="Calibri" w:hAnsi="Calibri" w:cs="Calibri"/>
          <w:b/>
          <w:bCs/>
          <w:color w:val="000000"/>
          <w:sz w:val="18"/>
          <w:szCs w:val="18"/>
        </w:rPr>
        <w:t>Co.,Ltd</w:t>
      </w:r>
      <w:proofErr w:type="spellEnd"/>
      <w:r w:rsidRPr="003460D8">
        <w:rPr>
          <w:rFonts w:ascii="Calibri" w:eastAsia="Calibri" w:hAnsi="Calibri" w:cs="Calibri"/>
          <w:b/>
          <w:bCs/>
          <w:color w:val="000000"/>
          <w:sz w:val="18"/>
          <w:szCs w:val="18"/>
        </w:rPr>
        <w:t>.</w:t>
      </w:r>
      <w:proofErr w:type="gramEnd"/>
      <w:r w:rsidRPr="003460D8">
        <w:rPr>
          <w:rFonts w:ascii="Calibri" w:eastAsia="Calibri" w:hAnsi="Calibri" w:cs="Calibri"/>
          <w:color w:val="000000"/>
          <w:sz w:val="18"/>
          <w:szCs w:val="18"/>
        </w:rPr>
        <w:t xml:space="preserve"> (hereinafter called "COSCO SHIPPING Lines " or  "CARRIER") and WHEREAS, the parties wish to amend the Contract as shown on the pages of the Contract attached hereto;</w:t>
      </w:r>
    </w:p>
    <w:p w14:paraId="54546FE3" w14:textId="77777777" w:rsidR="00567FCB" w:rsidRPr="003460D8" w:rsidRDefault="00567FCB">
      <w:pPr>
        <w:ind w:left="120" w:right="120"/>
        <w:rPr>
          <w:rFonts w:ascii="Arial" w:eastAsia="Arial" w:hAnsi="Arial" w:cs="Arial"/>
          <w:color w:val="000000"/>
          <w:sz w:val="18"/>
          <w:szCs w:val="18"/>
        </w:rPr>
      </w:pPr>
    </w:p>
    <w:p w14:paraId="4655471C"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 xml:space="preserve"> NOW, THEREFORE, TO ALL WHOM IT MAY CONCERN, be it known that for good and valuable consideration, the receipt of which is hereby acknowledged by both (Carrier/s) and Shipper, Shipper and (Carrier/s) have mutually agreed to amend the Contract as set forth in this amendment to the Contract.  (Carrier/s) and Shipper each agree that the Contract shall be modified as shown below and each shall confirm their agreement by having an authorized representative sign </w:t>
      </w:r>
      <w:proofErr w:type="gramStart"/>
      <w:r w:rsidRPr="003460D8">
        <w:rPr>
          <w:rFonts w:ascii="Calibri" w:eastAsia="Calibri" w:hAnsi="Calibri" w:cs="Calibri"/>
          <w:color w:val="000000"/>
          <w:sz w:val="18"/>
          <w:szCs w:val="18"/>
        </w:rPr>
        <w:t>where</w:t>
      </w:r>
      <w:proofErr w:type="gramEnd"/>
      <w:r w:rsidRPr="003460D8">
        <w:rPr>
          <w:rFonts w:ascii="Calibri" w:eastAsia="Calibri" w:hAnsi="Calibri" w:cs="Calibri"/>
          <w:color w:val="000000"/>
          <w:sz w:val="18"/>
          <w:szCs w:val="18"/>
        </w:rPr>
        <w:t xml:space="preserve"> indicated below and by initialing any attachment. </w:t>
      </w:r>
    </w:p>
    <w:p w14:paraId="5095C960" w14:textId="77777777" w:rsidR="00567FCB" w:rsidRDefault="00567FCB">
      <w:pPr>
        <w:ind w:left="120" w:right="120"/>
        <w:rPr>
          <w:rFonts w:ascii="Calibri" w:eastAsia="SimSun" w:hAnsi="Calibri" w:cs="Calibri"/>
          <w:color w:val="000000"/>
          <w:sz w:val="18"/>
          <w:szCs w:val="18"/>
          <w:lang w:eastAsia="zh-CN"/>
        </w:rPr>
      </w:pPr>
    </w:p>
    <w:p w14:paraId="5513B7D3" w14:textId="77777777" w:rsidR="001A37CA" w:rsidRPr="001A37CA" w:rsidRDefault="001A37CA">
      <w:pPr>
        <w:ind w:left="120" w:right="120"/>
        <w:rPr>
          <w:rFonts w:ascii="Calibri" w:eastAsia="SimSun" w:hAnsi="Calibri" w:cs="Calibri"/>
          <w:color w:val="000000"/>
          <w:sz w:val="18"/>
          <w:szCs w:val="18"/>
          <w:lang w:eastAsia="zh-CN"/>
        </w:rPr>
      </w:pPr>
    </w:p>
    <w:p w14:paraId="49703D9F" w14:textId="69D44F43"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 xml:space="preserve"> *Amend the following contract surcharges</w:t>
      </w:r>
    </w:p>
    <w:p w14:paraId="74A94875" w14:textId="77777777" w:rsidR="00567FCB" w:rsidRPr="003460D8" w:rsidRDefault="00567FCB">
      <w:pPr>
        <w:ind w:left="120" w:right="120"/>
        <w:rPr>
          <w:rFonts w:ascii="Calibri" w:eastAsia="Calibri" w:hAnsi="Calibri" w:cs="Calibri"/>
          <w:color w:val="000000"/>
          <w:sz w:val="18"/>
          <w:szCs w:val="18"/>
        </w:rPr>
      </w:pPr>
    </w:p>
    <w:p w14:paraId="1D4D9AD4"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Far East/Oceania/Indian Sub-Continent/Middle East to Canada</w:t>
      </w:r>
    </w:p>
    <w:p w14:paraId="45398744" w14:textId="77777777" w:rsidR="00567FCB" w:rsidRPr="003460D8" w:rsidRDefault="00567FCB">
      <w:pPr>
        <w:ind w:left="120" w:right="120"/>
        <w:rPr>
          <w:rFonts w:ascii="Calibri" w:eastAsia="Calibri" w:hAnsi="Calibri" w:cs="Calibri"/>
          <w:color w:val="000000"/>
          <w:sz w:val="18"/>
          <w:szCs w:val="18"/>
        </w:rPr>
      </w:pPr>
    </w:p>
    <w:p w14:paraId="4B0703C9"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 xml:space="preserve">Changed: </w:t>
      </w:r>
    </w:p>
    <w:p w14:paraId="2BD10DED" w14:textId="37D2FA2E"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u w:val="single"/>
        </w:rPr>
        <w:t>Bunker Charge (BUC) for freight where the POD is Halifax is fixed at USD 910.00 per 20ft container, USD 1,137.00 per 40ft container and USD 1,439.00 per 45ft HQ high-cube container effective July 1, 2024 through September 30, 2024.</w:t>
      </w:r>
      <w:r w:rsidRPr="003460D8">
        <w:rPr>
          <w:sz w:val="18"/>
          <w:szCs w:val="18"/>
        </w:rPr>
        <w:br/>
      </w:r>
      <w:r w:rsidRPr="003460D8">
        <w:rPr>
          <w:sz w:val="18"/>
          <w:szCs w:val="18"/>
        </w:rPr>
        <w:br/>
      </w:r>
      <w:r w:rsidRPr="003460D8">
        <w:rPr>
          <w:rFonts w:ascii="Calibri" w:eastAsia="Calibri" w:hAnsi="Calibri" w:cs="Calibri"/>
          <w:color w:val="000000"/>
          <w:sz w:val="18"/>
          <w:szCs w:val="18"/>
          <w:u w:val="single"/>
        </w:rPr>
        <w:t>Bunker Charge (BUC) for freight where the POD is Prince Rupert or Vancouver is fixed at USD 485.00 per 20ft container, USD 606.00 per 40ft container and USD 767.00 per 45ft HQ high-cube container effective July 1, 2024 through September 30, 2024.</w:t>
      </w:r>
      <w:r w:rsidRPr="003460D8">
        <w:rPr>
          <w:sz w:val="18"/>
          <w:szCs w:val="18"/>
        </w:rPr>
        <w:br/>
      </w:r>
      <w:r w:rsidRPr="003460D8">
        <w:rPr>
          <w:sz w:val="18"/>
          <w:szCs w:val="18"/>
        </w:rPr>
        <w:br/>
      </w:r>
    </w:p>
    <w:p w14:paraId="0E0FFF43"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Far East/Oceania/Indian Sub-Continent/Middle East to USA</w:t>
      </w:r>
    </w:p>
    <w:p w14:paraId="16C06FBB" w14:textId="77777777" w:rsidR="00567FCB" w:rsidRPr="003460D8" w:rsidRDefault="00567FCB">
      <w:pPr>
        <w:ind w:left="120" w:right="120"/>
        <w:rPr>
          <w:rFonts w:ascii="Calibri" w:eastAsia="Calibri" w:hAnsi="Calibri" w:cs="Calibri"/>
          <w:color w:val="000000"/>
          <w:sz w:val="18"/>
          <w:szCs w:val="18"/>
        </w:rPr>
      </w:pPr>
    </w:p>
    <w:p w14:paraId="6F8B09DC"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 xml:space="preserve">Changed: </w:t>
      </w:r>
    </w:p>
    <w:p w14:paraId="44062E37" w14:textId="77777777" w:rsidR="00567FCB" w:rsidRPr="003460D8" w:rsidRDefault="00000000">
      <w:pPr>
        <w:ind w:left="120" w:right="120"/>
        <w:rPr>
          <w:rFonts w:ascii="Calibri" w:eastAsia="Calibri" w:hAnsi="Calibri" w:cs="Calibri"/>
          <w:color w:val="000000"/>
          <w:sz w:val="18"/>
          <w:szCs w:val="18"/>
          <w:u w:val="single"/>
        </w:rPr>
      </w:pPr>
      <w:r w:rsidRPr="003460D8">
        <w:rPr>
          <w:rFonts w:ascii="Calibri" w:eastAsia="Calibri" w:hAnsi="Calibri" w:cs="Calibri"/>
          <w:color w:val="000000"/>
          <w:sz w:val="18"/>
          <w:szCs w:val="18"/>
          <w:u w:val="single"/>
        </w:rPr>
        <w:t>Bunker Charge (BUC) for freight where the POD is Long Beach, Los Angeles, Oakland, Prince Rupert, Seattle, Tacoma or Vancouver is fixed at USD 485.00 per 20ft container, USD 606.00 per 40ft container and USD 767.00 per 45ft HQ high-cube container effective July 1, 2024 through September 30, 2024.</w:t>
      </w:r>
      <w:r w:rsidRPr="003460D8">
        <w:rPr>
          <w:sz w:val="18"/>
          <w:szCs w:val="18"/>
        </w:rPr>
        <w:br/>
      </w:r>
      <w:r w:rsidRPr="003460D8">
        <w:rPr>
          <w:sz w:val="18"/>
          <w:szCs w:val="18"/>
        </w:rPr>
        <w:br/>
      </w:r>
      <w:r w:rsidRPr="003460D8">
        <w:rPr>
          <w:rFonts w:ascii="Calibri" w:eastAsia="Calibri" w:hAnsi="Calibri" w:cs="Calibri"/>
          <w:color w:val="000000"/>
          <w:sz w:val="18"/>
          <w:szCs w:val="18"/>
          <w:u w:val="single"/>
        </w:rPr>
        <w:t>Bunker Charge (BUC) for freight where the POD is Baltimore, Boston, Charleston, Houston, Miami, Mobile, New Orleans, New York, Norfolk, Savannah or Tampa is fixed at USD 910.00 per 20ft container, USD 1,137.00 per 40ft container and USD 1,439.00 per 45ft HQ high-cube container effective July 1, 2024 through September 30, 2024.</w:t>
      </w:r>
    </w:p>
    <w:p w14:paraId="3C27C009" w14:textId="77777777" w:rsidR="00567FCB" w:rsidRPr="003460D8" w:rsidRDefault="00567FCB">
      <w:pPr>
        <w:ind w:left="120" w:right="120"/>
        <w:rPr>
          <w:rFonts w:ascii="Calibri" w:eastAsia="Calibri" w:hAnsi="Calibri" w:cs="Calibri"/>
          <w:color w:val="000000"/>
          <w:sz w:val="18"/>
          <w:szCs w:val="18"/>
        </w:rPr>
      </w:pPr>
    </w:p>
    <w:p w14:paraId="5BFEDAC1" w14:textId="77777777" w:rsidR="00567FCB" w:rsidRPr="003460D8" w:rsidRDefault="00567FCB">
      <w:pPr>
        <w:ind w:left="120" w:right="120"/>
        <w:rPr>
          <w:rFonts w:ascii="Calibri" w:eastAsia="Calibri" w:hAnsi="Calibri" w:cs="Calibri"/>
          <w:color w:val="000000"/>
          <w:sz w:val="18"/>
          <w:szCs w:val="18"/>
        </w:rPr>
      </w:pPr>
    </w:p>
    <w:p w14:paraId="51FC1A90"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*Affiliates:</w:t>
      </w:r>
    </w:p>
    <w:p w14:paraId="4F93F6A1" w14:textId="77777777" w:rsidR="00567FCB" w:rsidRPr="003460D8" w:rsidRDefault="00567FCB">
      <w:pPr>
        <w:ind w:left="120" w:right="120"/>
        <w:rPr>
          <w:rFonts w:ascii="Calibri" w:eastAsia="Calibri" w:hAnsi="Calibri" w:cs="Calibri"/>
          <w:color w:val="000000"/>
          <w:sz w:val="18"/>
          <w:szCs w:val="18"/>
        </w:rPr>
      </w:pPr>
    </w:p>
    <w:p w14:paraId="7A69630A" w14:textId="77777777" w:rsidR="00567FCB" w:rsidRPr="003460D8" w:rsidRDefault="00000000">
      <w:pPr>
        <w:ind w:left="120" w:right="120"/>
        <w:rPr>
          <w:rFonts w:ascii="Calibri" w:eastAsia="Calibri" w:hAnsi="Calibri" w:cs="Calibri"/>
          <w:b/>
          <w:bCs/>
          <w:color w:val="000000"/>
          <w:sz w:val="18"/>
          <w:szCs w:val="18"/>
          <w:u w:val="single"/>
        </w:rPr>
      </w:pPr>
      <w:r w:rsidRPr="003460D8">
        <w:rPr>
          <w:rFonts w:ascii="Calibri" w:eastAsia="Calibri" w:hAnsi="Calibri" w:cs="Calibri"/>
          <w:b/>
          <w:bCs/>
          <w:color w:val="000000"/>
          <w:sz w:val="18"/>
          <w:szCs w:val="18"/>
          <w:u w:val="single"/>
        </w:rPr>
        <w:t>Members/Affiliates</w:t>
      </w:r>
    </w:p>
    <w:p w14:paraId="38096DB2" w14:textId="77777777" w:rsidR="00567FCB" w:rsidRPr="003460D8" w:rsidRDefault="00567FCB">
      <w:pPr>
        <w:ind w:left="120" w:right="120"/>
        <w:rPr>
          <w:rFonts w:ascii="Calibri" w:eastAsia="Calibri" w:hAnsi="Calibri" w:cs="Calibri"/>
          <w:color w:val="000000"/>
          <w:sz w:val="18"/>
          <w:szCs w:val="18"/>
        </w:rPr>
      </w:pPr>
    </w:p>
    <w:p w14:paraId="5CC21144" w14:textId="77777777" w:rsidR="00567FCB" w:rsidRPr="003460D8" w:rsidRDefault="00567FCB">
      <w:pPr>
        <w:ind w:left="120" w:right="120"/>
        <w:rPr>
          <w:rFonts w:ascii="Calibri" w:eastAsia="Calibri" w:hAnsi="Calibri" w:cs="Calibri"/>
          <w:color w:val="000000"/>
          <w:sz w:val="18"/>
          <w:szCs w:val="18"/>
        </w:rPr>
      </w:pPr>
    </w:p>
    <w:p w14:paraId="52BD15E7" w14:textId="77777777" w:rsidR="00567FCB" w:rsidRPr="003460D8" w:rsidRDefault="00000000">
      <w:pPr>
        <w:ind w:left="120" w:right="120"/>
        <w:rPr>
          <w:rFonts w:ascii="Calibri" w:eastAsia="Calibri" w:hAnsi="Calibri" w:cs="Calibri"/>
          <w:b/>
          <w:bCs/>
          <w:color w:val="000000"/>
          <w:sz w:val="18"/>
          <w:szCs w:val="18"/>
        </w:rPr>
      </w:pPr>
      <w:r w:rsidRPr="003460D8">
        <w:rPr>
          <w:rFonts w:ascii="Calibri" w:eastAsia="Calibri" w:hAnsi="Calibri" w:cs="Calibri"/>
          <w:b/>
          <w:bCs/>
          <w:color w:val="000000"/>
          <w:sz w:val="18"/>
          <w:szCs w:val="18"/>
        </w:rPr>
        <w:t>*New Affiliates:</w:t>
      </w:r>
    </w:p>
    <w:p w14:paraId="3AFE3335" w14:textId="77777777" w:rsidR="00567FCB" w:rsidRPr="003460D8" w:rsidRDefault="00567FCB">
      <w:pPr>
        <w:ind w:left="120" w:right="120"/>
        <w:rPr>
          <w:rFonts w:ascii="Calibri" w:eastAsia="Calibri" w:hAnsi="Calibri" w:cs="Calibri"/>
          <w:color w:val="000000"/>
          <w:sz w:val="18"/>
          <w:szCs w:val="18"/>
        </w:rPr>
      </w:pPr>
    </w:p>
    <w:p w14:paraId="44FF4E7F" w14:textId="77777777" w:rsidR="00567FCB" w:rsidRPr="003460D8" w:rsidRDefault="00000000">
      <w:pPr>
        <w:ind w:left="120" w:right="120"/>
        <w:rPr>
          <w:rFonts w:ascii="Calibri" w:eastAsia="Calibri" w:hAnsi="Calibri" w:cs="Calibri"/>
          <w:b/>
          <w:bCs/>
          <w:color w:val="000000"/>
          <w:sz w:val="18"/>
          <w:szCs w:val="18"/>
        </w:rPr>
      </w:pPr>
      <w:r w:rsidRPr="003460D8">
        <w:rPr>
          <w:rFonts w:ascii="Calibri" w:eastAsia="Calibri" w:hAnsi="Calibri" w:cs="Calibri"/>
          <w:b/>
          <w:bCs/>
          <w:color w:val="000000"/>
          <w:sz w:val="18"/>
          <w:szCs w:val="18"/>
        </w:rPr>
        <w:t>Ocean State Job Lot</w:t>
      </w:r>
      <w:r w:rsidRPr="003460D8">
        <w:rPr>
          <w:sz w:val="18"/>
          <w:szCs w:val="18"/>
        </w:rPr>
        <w:br/>
      </w:r>
      <w:r w:rsidRPr="003460D8">
        <w:rPr>
          <w:rFonts w:ascii="Calibri" w:eastAsia="Calibri" w:hAnsi="Calibri" w:cs="Calibri"/>
          <w:b/>
          <w:bCs/>
          <w:color w:val="000000"/>
          <w:sz w:val="18"/>
          <w:szCs w:val="18"/>
        </w:rPr>
        <w:t>375 Commerce Park Road</w:t>
      </w:r>
      <w:r w:rsidRPr="003460D8">
        <w:rPr>
          <w:sz w:val="18"/>
          <w:szCs w:val="18"/>
        </w:rPr>
        <w:br/>
      </w:r>
      <w:r w:rsidRPr="003460D8">
        <w:rPr>
          <w:rFonts w:ascii="Calibri" w:eastAsia="Calibri" w:hAnsi="Calibri" w:cs="Calibri"/>
          <w:b/>
          <w:bCs/>
          <w:color w:val="000000"/>
          <w:sz w:val="18"/>
          <w:szCs w:val="18"/>
        </w:rPr>
        <w:t>North Kingstown, Rhode Island 02852</w:t>
      </w:r>
      <w:r w:rsidRPr="003460D8">
        <w:rPr>
          <w:sz w:val="18"/>
          <w:szCs w:val="18"/>
        </w:rPr>
        <w:br/>
      </w:r>
      <w:r w:rsidRPr="003460D8">
        <w:rPr>
          <w:rFonts w:ascii="Calibri" w:eastAsia="Calibri" w:hAnsi="Calibri" w:cs="Calibri"/>
          <w:b/>
          <w:bCs/>
          <w:color w:val="000000"/>
          <w:sz w:val="18"/>
          <w:szCs w:val="18"/>
        </w:rPr>
        <w:t>United States</w:t>
      </w:r>
    </w:p>
    <w:p w14:paraId="11733A9A" w14:textId="77777777" w:rsidR="00567FCB" w:rsidRPr="003460D8" w:rsidRDefault="00567FCB">
      <w:pPr>
        <w:ind w:left="120" w:right="120"/>
        <w:rPr>
          <w:rFonts w:ascii="Calibri" w:eastAsia="Calibri" w:hAnsi="Calibri" w:cs="Calibri"/>
          <w:color w:val="000000"/>
          <w:sz w:val="18"/>
          <w:szCs w:val="18"/>
        </w:rPr>
      </w:pPr>
    </w:p>
    <w:p w14:paraId="0C9BDEF8" w14:textId="77777777" w:rsidR="00567FCB" w:rsidRPr="003460D8" w:rsidRDefault="00567FCB">
      <w:pPr>
        <w:ind w:left="120" w:right="120"/>
        <w:rPr>
          <w:rFonts w:ascii="Calibri" w:eastAsia="Calibri" w:hAnsi="Calibri" w:cs="Calibri"/>
          <w:color w:val="000000"/>
          <w:sz w:val="18"/>
          <w:szCs w:val="18"/>
        </w:rPr>
      </w:pPr>
    </w:p>
    <w:p w14:paraId="34A96B85"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Carrier/s and Shipper further agree that (Carrier/s) shall file the above- described amendment with the Federal Maritime Commission and said amendment shall become effective on the date of said filing</w:t>
      </w:r>
    </w:p>
    <w:p w14:paraId="628EA1C2" w14:textId="77777777" w:rsidR="00567FCB" w:rsidRPr="003460D8" w:rsidRDefault="00567FCB">
      <w:pPr>
        <w:ind w:left="120" w:right="120"/>
        <w:jc w:val="both"/>
        <w:rPr>
          <w:rFonts w:ascii="Calibri" w:eastAsia="Calibri" w:hAnsi="Calibri" w:cs="Calibri"/>
          <w:color w:val="000000"/>
          <w:sz w:val="18"/>
          <w:szCs w:val="18"/>
        </w:rPr>
      </w:pPr>
    </w:p>
    <w:p w14:paraId="14E08484"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The party contracting with the Carrier under the terms of this contract certifies its status is as follows:</w:t>
      </w:r>
    </w:p>
    <w:p w14:paraId="04488B28" w14:textId="77777777" w:rsidR="00567FCB" w:rsidRPr="003460D8" w:rsidRDefault="00567FCB">
      <w:pPr>
        <w:ind w:left="120" w:right="120"/>
        <w:rPr>
          <w:rFonts w:ascii="Calibri" w:eastAsia="Calibri" w:hAnsi="Calibri" w:cs="Calibri"/>
          <w:color w:val="000000"/>
          <w:sz w:val="18"/>
          <w:szCs w:val="18"/>
        </w:rPr>
      </w:pPr>
    </w:p>
    <w:tbl>
      <w:tblPr>
        <w:tblW w:w="0" w:type="auto"/>
        <w:tblInd w:w="12" w:type="dxa"/>
        <w:tblLayout w:type="fixed"/>
        <w:tblCellMar>
          <w:left w:w="0" w:type="dxa"/>
          <w:right w:w="0" w:type="dxa"/>
        </w:tblCellMar>
        <w:tblLook w:val="04A0" w:firstRow="1" w:lastRow="0" w:firstColumn="1" w:lastColumn="0" w:noHBand="0" w:noVBand="1"/>
      </w:tblPr>
      <w:tblGrid>
        <w:gridCol w:w="5259"/>
        <w:gridCol w:w="4431"/>
      </w:tblGrid>
      <w:tr w:rsidR="00567FCB" w:rsidRPr="003460D8" w14:paraId="469B43D9" w14:textId="77777777">
        <w:tc>
          <w:tcPr>
            <w:tcW w:w="5259" w:type="dxa"/>
            <w:shd w:val="clear" w:color="auto" w:fill="FFFFFF"/>
          </w:tcPr>
          <w:p w14:paraId="6E0F30C8" w14:textId="77777777" w:rsidR="00567FCB" w:rsidRPr="003460D8" w:rsidRDefault="00000000">
            <w:pPr>
              <w:tabs>
                <w:tab w:val="left" w:pos="540"/>
                <w:tab w:val="left" w:pos="1116"/>
              </w:tabs>
              <w:ind w:left="108" w:right="108"/>
              <w:rPr>
                <w:rFonts w:ascii="Calibri" w:eastAsia="Calibri" w:hAnsi="Calibri" w:cs="Calibri"/>
                <w:color w:val="000000"/>
                <w:sz w:val="18"/>
                <w:szCs w:val="18"/>
              </w:rPr>
            </w:pPr>
            <w:r w:rsidRPr="003460D8">
              <w:rPr>
                <w:rFonts w:ascii="Calibri" w:eastAsia="Calibri" w:hAnsi="Calibri" w:cs="Calibri"/>
                <w:color w:val="000000"/>
                <w:sz w:val="18"/>
                <w:szCs w:val="18"/>
                <w:u w:val="single"/>
              </w:rPr>
              <w:t xml:space="preserve">             </w:t>
            </w:r>
            <w:r w:rsidRPr="003460D8">
              <w:rPr>
                <w:rFonts w:ascii="Calibri" w:eastAsia="Calibri" w:hAnsi="Calibri" w:cs="Calibri"/>
                <w:color w:val="000000"/>
                <w:sz w:val="18"/>
                <w:szCs w:val="18"/>
              </w:rPr>
              <w:t>Beneficial Owner of Cargo</w:t>
            </w:r>
          </w:p>
        </w:tc>
        <w:tc>
          <w:tcPr>
            <w:tcW w:w="4431" w:type="dxa"/>
            <w:shd w:val="clear" w:color="auto" w:fill="FFFFFF"/>
          </w:tcPr>
          <w:p w14:paraId="57CF4BC9" w14:textId="77777777" w:rsidR="00567FCB" w:rsidRPr="003460D8" w:rsidRDefault="00000000">
            <w:pPr>
              <w:tabs>
                <w:tab w:val="left" w:pos="540"/>
                <w:tab w:val="left" w:pos="1116"/>
              </w:tabs>
              <w:ind w:left="108" w:right="108"/>
              <w:rPr>
                <w:rFonts w:ascii="Calibri" w:eastAsia="Calibri" w:hAnsi="Calibri" w:cs="Calibri"/>
                <w:color w:val="000000"/>
                <w:sz w:val="18"/>
                <w:szCs w:val="18"/>
              </w:rPr>
            </w:pPr>
            <w:r w:rsidRPr="003460D8">
              <w:rPr>
                <w:rFonts w:ascii="Calibri" w:eastAsia="Calibri" w:hAnsi="Calibri" w:cs="Calibri"/>
                <w:color w:val="000000"/>
                <w:sz w:val="18"/>
                <w:szCs w:val="18"/>
                <w:u w:val="single"/>
              </w:rPr>
              <w:t xml:space="preserve">              </w:t>
            </w:r>
            <w:r w:rsidRPr="003460D8">
              <w:rPr>
                <w:rFonts w:ascii="Calibri" w:eastAsia="Calibri" w:hAnsi="Calibri" w:cs="Calibri"/>
                <w:color w:val="000000"/>
                <w:sz w:val="18"/>
                <w:szCs w:val="18"/>
              </w:rPr>
              <w:t>Shipper Association</w:t>
            </w:r>
          </w:p>
        </w:tc>
      </w:tr>
      <w:tr w:rsidR="00567FCB" w:rsidRPr="003460D8" w14:paraId="64DF5356" w14:textId="77777777">
        <w:tc>
          <w:tcPr>
            <w:tcW w:w="5259" w:type="dxa"/>
            <w:shd w:val="clear" w:color="auto" w:fill="FFFFFF"/>
          </w:tcPr>
          <w:p w14:paraId="4D86AFE7" w14:textId="77777777" w:rsidR="00567FCB" w:rsidRPr="003460D8" w:rsidRDefault="00567FCB">
            <w:pPr>
              <w:ind w:left="108" w:right="108"/>
              <w:rPr>
                <w:sz w:val="18"/>
                <w:szCs w:val="18"/>
              </w:rPr>
            </w:pPr>
          </w:p>
        </w:tc>
        <w:tc>
          <w:tcPr>
            <w:tcW w:w="4431" w:type="dxa"/>
            <w:shd w:val="clear" w:color="auto" w:fill="FFFFFF"/>
          </w:tcPr>
          <w:p w14:paraId="4317031D" w14:textId="77777777" w:rsidR="00567FCB" w:rsidRPr="003460D8" w:rsidRDefault="00567FCB">
            <w:pPr>
              <w:ind w:left="108" w:right="108"/>
              <w:rPr>
                <w:sz w:val="18"/>
                <w:szCs w:val="18"/>
              </w:rPr>
            </w:pPr>
          </w:p>
        </w:tc>
      </w:tr>
      <w:tr w:rsidR="00567FCB" w:rsidRPr="003460D8" w14:paraId="73EA09DA" w14:textId="77777777">
        <w:tc>
          <w:tcPr>
            <w:tcW w:w="5259" w:type="dxa"/>
            <w:shd w:val="clear" w:color="auto" w:fill="FFFFFF"/>
          </w:tcPr>
          <w:p w14:paraId="668D0858" w14:textId="77777777" w:rsidR="00567FCB" w:rsidRPr="003460D8" w:rsidRDefault="00000000">
            <w:pPr>
              <w:tabs>
                <w:tab w:val="left" w:pos="540"/>
                <w:tab w:val="left" w:pos="1116"/>
              </w:tabs>
              <w:ind w:left="108" w:right="108"/>
              <w:rPr>
                <w:rFonts w:ascii="Calibri" w:eastAsia="Calibri" w:hAnsi="Calibri" w:cs="Calibri"/>
                <w:color w:val="000000"/>
                <w:sz w:val="18"/>
                <w:szCs w:val="18"/>
              </w:rPr>
            </w:pPr>
            <w:r w:rsidRPr="003460D8">
              <w:rPr>
                <w:rFonts w:ascii="Calibri" w:eastAsia="Calibri" w:hAnsi="Calibri" w:cs="Calibri"/>
                <w:color w:val="000000"/>
                <w:sz w:val="18"/>
                <w:szCs w:val="18"/>
                <w:u w:val="single"/>
              </w:rPr>
              <w:t xml:space="preserve">              </w:t>
            </w:r>
            <w:r w:rsidRPr="003460D8">
              <w:rPr>
                <w:rFonts w:ascii="Calibri" w:eastAsia="Calibri" w:hAnsi="Calibri" w:cs="Calibri"/>
                <w:color w:val="000000"/>
                <w:sz w:val="18"/>
                <w:szCs w:val="18"/>
              </w:rPr>
              <w:t xml:space="preserve">Automated NVOCC                                                                  </w:t>
            </w:r>
          </w:p>
          <w:p w14:paraId="4B860CB5" w14:textId="77777777" w:rsidR="00567FCB" w:rsidRPr="003460D8" w:rsidRDefault="00567FCB">
            <w:pPr>
              <w:tabs>
                <w:tab w:val="left" w:pos="540"/>
                <w:tab w:val="left" w:pos="1116"/>
              </w:tabs>
              <w:ind w:left="108" w:right="108"/>
              <w:rPr>
                <w:rFonts w:ascii="Calibri" w:eastAsia="Calibri" w:hAnsi="Calibri" w:cs="Calibri"/>
                <w:color w:val="000000"/>
                <w:sz w:val="18"/>
                <w:szCs w:val="18"/>
              </w:rPr>
            </w:pPr>
          </w:p>
          <w:p w14:paraId="70A25571" w14:textId="77777777" w:rsidR="00567FCB" w:rsidRPr="003460D8" w:rsidRDefault="00000000">
            <w:pPr>
              <w:tabs>
                <w:tab w:val="left" w:pos="540"/>
                <w:tab w:val="left" w:pos="1116"/>
              </w:tabs>
              <w:ind w:left="108" w:right="108"/>
              <w:rPr>
                <w:rFonts w:ascii="Calibri" w:eastAsia="Calibri" w:hAnsi="Calibri" w:cs="Calibri"/>
                <w:color w:val="000000"/>
                <w:sz w:val="18"/>
                <w:szCs w:val="18"/>
              </w:rPr>
            </w:pPr>
            <w:r w:rsidRPr="003460D8">
              <w:rPr>
                <w:rFonts w:ascii="Calibri" w:eastAsia="Calibri" w:hAnsi="Calibri" w:cs="Calibri"/>
                <w:color w:val="000000"/>
                <w:sz w:val="18"/>
                <w:szCs w:val="18"/>
                <w:u w:val="single"/>
              </w:rPr>
              <w:t xml:space="preserve">              </w:t>
            </w:r>
            <w:r w:rsidRPr="003460D8">
              <w:rPr>
                <w:rFonts w:ascii="Calibri" w:eastAsia="Calibri" w:hAnsi="Calibri" w:cs="Calibri"/>
                <w:color w:val="000000"/>
                <w:sz w:val="18"/>
                <w:szCs w:val="18"/>
              </w:rPr>
              <w:t>NVOCC Shipper Association</w:t>
            </w:r>
          </w:p>
          <w:p w14:paraId="1EB4BA27" w14:textId="77777777" w:rsidR="00567FCB" w:rsidRPr="003460D8" w:rsidRDefault="00567FCB">
            <w:pPr>
              <w:tabs>
                <w:tab w:val="left" w:pos="540"/>
                <w:tab w:val="left" w:pos="1116"/>
              </w:tabs>
              <w:ind w:left="108" w:right="108"/>
              <w:rPr>
                <w:rFonts w:ascii="Calibri" w:eastAsia="Calibri" w:hAnsi="Calibri" w:cs="Calibri"/>
                <w:color w:val="000000"/>
                <w:sz w:val="18"/>
                <w:szCs w:val="18"/>
              </w:rPr>
            </w:pPr>
          </w:p>
          <w:p w14:paraId="16562570" w14:textId="77777777" w:rsidR="00567FCB" w:rsidRPr="003460D8" w:rsidRDefault="00000000">
            <w:pPr>
              <w:tabs>
                <w:tab w:val="left" w:pos="540"/>
                <w:tab w:val="left" w:pos="1116"/>
              </w:tabs>
              <w:ind w:left="108" w:right="108"/>
              <w:rPr>
                <w:rFonts w:ascii="Calibri" w:eastAsia="Calibri" w:hAnsi="Calibri" w:cs="Calibri"/>
                <w:color w:val="000000"/>
                <w:sz w:val="18"/>
                <w:szCs w:val="18"/>
              </w:rPr>
            </w:pPr>
            <w:r w:rsidRPr="003460D8">
              <w:rPr>
                <w:rFonts w:ascii="Calibri" w:eastAsia="Calibri" w:hAnsi="Calibri" w:cs="Calibri"/>
                <w:color w:val="000000"/>
                <w:sz w:val="18"/>
                <w:szCs w:val="18"/>
                <w:u w:val="single"/>
              </w:rPr>
              <w:t xml:space="preserve">            </w:t>
            </w:r>
            <w:r w:rsidRPr="003460D8">
              <w:rPr>
                <w:rFonts w:ascii="Calibri" w:eastAsia="Calibri" w:hAnsi="Calibri" w:cs="Calibri"/>
                <w:color w:val="000000"/>
                <w:sz w:val="18"/>
                <w:szCs w:val="18"/>
              </w:rPr>
              <w:t>Other (*)</w:t>
            </w:r>
          </w:p>
          <w:p w14:paraId="01E7072B" w14:textId="77777777" w:rsidR="00567FCB" w:rsidRPr="003460D8" w:rsidRDefault="00567FCB">
            <w:pPr>
              <w:tabs>
                <w:tab w:val="left" w:pos="540"/>
                <w:tab w:val="left" w:pos="1116"/>
              </w:tabs>
              <w:ind w:left="108" w:right="108"/>
              <w:rPr>
                <w:rFonts w:ascii="Calibri" w:eastAsia="Calibri" w:hAnsi="Calibri" w:cs="Calibri"/>
                <w:color w:val="000000"/>
                <w:sz w:val="18"/>
                <w:szCs w:val="18"/>
              </w:rPr>
            </w:pPr>
          </w:p>
          <w:p w14:paraId="170AA90E" w14:textId="77777777" w:rsidR="00567FCB" w:rsidRPr="003460D8" w:rsidRDefault="00567FCB">
            <w:pPr>
              <w:tabs>
                <w:tab w:val="left" w:pos="540"/>
                <w:tab w:val="left" w:pos="1116"/>
              </w:tabs>
              <w:ind w:left="108" w:right="108"/>
              <w:rPr>
                <w:rFonts w:ascii="Calibri" w:eastAsia="Calibri" w:hAnsi="Calibri" w:cs="Calibri"/>
                <w:color w:val="000000"/>
                <w:sz w:val="18"/>
                <w:szCs w:val="18"/>
              </w:rPr>
            </w:pPr>
          </w:p>
        </w:tc>
        <w:tc>
          <w:tcPr>
            <w:tcW w:w="4431" w:type="dxa"/>
            <w:shd w:val="clear" w:color="auto" w:fill="FFFFFF"/>
          </w:tcPr>
          <w:p w14:paraId="0F044CEB" w14:textId="77777777" w:rsidR="00567FCB" w:rsidRPr="003460D8" w:rsidRDefault="00000000">
            <w:pPr>
              <w:tabs>
                <w:tab w:val="left" w:pos="540"/>
                <w:tab w:val="left" w:pos="1116"/>
              </w:tabs>
              <w:ind w:left="108" w:right="108"/>
              <w:rPr>
                <w:rFonts w:ascii="Calibri" w:eastAsia="Calibri" w:hAnsi="Calibri" w:cs="Calibri"/>
                <w:color w:val="000000"/>
                <w:sz w:val="18"/>
                <w:szCs w:val="18"/>
              </w:rPr>
            </w:pPr>
            <w:r w:rsidRPr="003460D8">
              <w:rPr>
                <w:rFonts w:ascii="Calibri" w:eastAsia="Calibri" w:hAnsi="Calibri" w:cs="Calibri"/>
                <w:color w:val="000000"/>
                <w:sz w:val="18"/>
                <w:szCs w:val="18"/>
                <w:u w:val="single"/>
              </w:rPr>
              <w:t xml:space="preserve">              </w:t>
            </w:r>
            <w:r w:rsidRPr="003460D8">
              <w:rPr>
                <w:rFonts w:ascii="Calibri" w:eastAsia="Calibri" w:hAnsi="Calibri" w:cs="Calibri"/>
                <w:color w:val="000000"/>
                <w:sz w:val="18"/>
                <w:szCs w:val="18"/>
              </w:rPr>
              <w:t>Non-Automated NVOCC</w:t>
            </w:r>
          </w:p>
          <w:p w14:paraId="33077AC9" w14:textId="77777777" w:rsidR="00567FCB" w:rsidRPr="003460D8" w:rsidRDefault="00567FCB">
            <w:pPr>
              <w:tabs>
                <w:tab w:val="left" w:pos="540"/>
                <w:tab w:val="left" w:pos="1116"/>
              </w:tabs>
              <w:ind w:left="108" w:right="108"/>
              <w:rPr>
                <w:rFonts w:ascii="Calibri" w:eastAsia="Calibri" w:hAnsi="Calibri" w:cs="Calibri"/>
                <w:color w:val="000000"/>
                <w:sz w:val="18"/>
                <w:szCs w:val="18"/>
              </w:rPr>
            </w:pPr>
          </w:p>
          <w:p w14:paraId="40FE3953" w14:textId="77777777" w:rsidR="00567FCB" w:rsidRPr="003460D8" w:rsidRDefault="00000000">
            <w:pPr>
              <w:tabs>
                <w:tab w:val="left" w:pos="540"/>
                <w:tab w:val="left" w:pos="1116"/>
              </w:tabs>
              <w:ind w:left="108" w:right="108"/>
              <w:rPr>
                <w:rFonts w:ascii="Calibri" w:eastAsia="Calibri" w:hAnsi="Calibri" w:cs="Calibri"/>
                <w:color w:val="000000"/>
                <w:sz w:val="18"/>
                <w:szCs w:val="18"/>
              </w:rPr>
            </w:pPr>
            <w:r w:rsidRPr="003460D8">
              <w:rPr>
                <w:rFonts w:ascii="Calibri" w:eastAsia="Calibri" w:hAnsi="Calibri" w:cs="Calibri"/>
                <w:color w:val="000000"/>
                <w:sz w:val="18"/>
                <w:szCs w:val="18"/>
              </w:rPr>
              <w:t>__</w:t>
            </w:r>
            <w:r w:rsidRPr="003460D8">
              <w:rPr>
                <w:rFonts w:ascii="Calibri" w:eastAsia="Calibri" w:hAnsi="Calibri" w:cs="Calibri"/>
                <w:color w:val="000000"/>
                <w:sz w:val="18"/>
                <w:szCs w:val="18"/>
                <w:u w:val="single"/>
              </w:rPr>
              <w:t xml:space="preserve">   X      </w:t>
            </w:r>
            <w:r w:rsidRPr="003460D8">
              <w:rPr>
                <w:rFonts w:ascii="Calibri" w:eastAsia="Calibri" w:hAnsi="Calibri" w:cs="Calibri"/>
                <w:color w:val="000000"/>
                <w:sz w:val="18"/>
                <w:szCs w:val="18"/>
              </w:rPr>
              <w:t>BCO Shipper Association</w:t>
            </w:r>
          </w:p>
        </w:tc>
      </w:tr>
    </w:tbl>
    <w:p w14:paraId="45334286" w14:textId="77777777" w:rsidR="00567FCB" w:rsidRPr="003460D8" w:rsidRDefault="00000000">
      <w:pPr>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 Merchant must provide further identification of status:</w:t>
      </w:r>
    </w:p>
    <w:p w14:paraId="5A8BF3E8" w14:textId="77777777" w:rsidR="00567FCB" w:rsidRPr="003460D8" w:rsidRDefault="00567FCB">
      <w:pPr>
        <w:ind w:left="120" w:right="120"/>
        <w:rPr>
          <w:rFonts w:ascii="Calibri" w:eastAsia="Calibri" w:hAnsi="Calibri" w:cs="Calibri"/>
          <w:color w:val="000000"/>
          <w:sz w:val="18"/>
          <w:szCs w:val="18"/>
        </w:rPr>
      </w:pPr>
    </w:p>
    <w:p w14:paraId="4618F455" w14:textId="77777777" w:rsidR="00567FCB" w:rsidRPr="003460D8"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18"/>
          <w:szCs w:val="18"/>
          <w:u w:val="single"/>
        </w:rPr>
      </w:pPr>
      <w:r w:rsidRPr="003460D8">
        <w:rPr>
          <w:rFonts w:ascii="Calibri" w:eastAsia="Calibri" w:hAnsi="Calibri" w:cs="Calibri"/>
          <w:color w:val="000000"/>
          <w:sz w:val="18"/>
          <w:szCs w:val="18"/>
          <w:u w:val="single"/>
        </w:rPr>
        <w:tab/>
      </w:r>
      <w:r w:rsidRPr="003460D8">
        <w:rPr>
          <w:rFonts w:ascii="Calibri" w:eastAsia="Calibri" w:hAnsi="Calibri" w:cs="Calibri"/>
          <w:color w:val="000000"/>
          <w:sz w:val="18"/>
          <w:szCs w:val="18"/>
          <w:u w:val="single"/>
        </w:rPr>
        <w:tab/>
      </w:r>
      <w:r w:rsidRPr="003460D8">
        <w:rPr>
          <w:rFonts w:ascii="Calibri" w:eastAsia="Calibri" w:hAnsi="Calibri" w:cs="Calibri"/>
          <w:color w:val="000000"/>
          <w:sz w:val="18"/>
          <w:szCs w:val="18"/>
          <w:u w:val="single"/>
        </w:rPr>
        <w:tab/>
      </w:r>
      <w:r w:rsidRPr="003460D8">
        <w:rPr>
          <w:rFonts w:ascii="Calibri" w:eastAsia="Calibri" w:hAnsi="Calibri" w:cs="Calibri"/>
          <w:color w:val="000000"/>
          <w:sz w:val="18"/>
          <w:szCs w:val="18"/>
          <w:u w:val="single"/>
        </w:rPr>
        <w:tab/>
        <w:t xml:space="preserve">      </w:t>
      </w:r>
    </w:p>
    <w:p w14:paraId="46622DAE" w14:textId="77777777" w:rsidR="00567FCB" w:rsidRPr="003460D8" w:rsidRDefault="00567FCB">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18"/>
          <w:szCs w:val="18"/>
        </w:rPr>
      </w:pPr>
    </w:p>
    <w:p w14:paraId="11BA865F" w14:textId="77777777" w:rsidR="00567FCB" w:rsidRPr="003460D8" w:rsidRDefault="00000000">
      <w:pPr>
        <w:tabs>
          <w:tab w:val="left" w:pos="1024"/>
          <w:tab w:val="left" w:pos="1940"/>
          <w:tab w:val="left" w:pos="2856"/>
          <w:tab w:val="left" w:pos="3772"/>
          <w:tab w:val="left" w:pos="4688"/>
          <w:tab w:val="left" w:pos="5604"/>
          <w:tab w:val="left" w:pos="6520"/>
          <w:tab w:val="left" w:pos="7436"/>
          <w:tab w:val="left" w:pos="8352"/>
          <w:tab w:val="left" w:pos="9268"/>
          <w:tab w:val="left" w:pos="10184"/>
          <w:tab w:val="left" w:pos="11100"/>
          <w:tab w:val="left" w:pos="12016"/>
          <w:tab w:val="left" w:pos="12932"/>
          <w:tab w:val="left" w:pos="13848"/>
          <w:tab w:val="left" w:pos="14764"/>
        </w:tabs>
        <w:ind w:left="120" w:right="120"/>
        <w:rPr>
          <w:rFonts w:ascii="Calibri" w:eastAsia="Calibri" w:hAnsi="Calibri" w:cs="Calibri"/>
          <w:color w:val="000000"/>
          <w:sz w:val="18"/>
          <w:szCs w:val="18"/>
        </w:rPr>
      </w:pPr>
      <w:r w:rsidRPr="003460D8">
        <w:rPr>
          <w:rFonts w:ascii="Calibri" w:eastAsia="Calibri" w:hAnsi="Calibri" w:cs="Calibri"/>
          <w:color w:val="000000"/>
          <w:sz w:val="18"/>
          <w:szCs w:val="18"/>
        </w:rPr>
        <w:t xml:space="preserve">If the merchant is </w:t>
      </w:r>
      <w:proofErr w:type="gramStart"/>
      <w:r w:rsidRPr="003460D8">
        <w:rPr>
          <w:rFonts w:ascii="Calibri" w:eastAsia="Calibri" w:hAnsi="Calibri" w:cs="Calibri"/>
          <w:color w:val="000000"/>
          <w:sz w:val="18"/>
          <w:szCs w:val="18"/>
        </w:rPr>
        <w:t>an  NVOCC</w:t>
      </w:r>
      <w:proofErr w:type="gramEnd"/>
      <w:r w:rsidRPr="003460D8">
        <w:rPr>
          <w:rFonts w:ascii="Calibri" w:eastAsia="Calibri" w:hAnsi="Calibri" w:cs="Calibri"/>
          <w:color w:val="000000"/>
          <w:sz w:val="18"/>
          <w:szCs w:val="18"/>
        </w:rPr>
        <w:t>, the merchant hereby certifies that it has a tariff and bond on file with the FMC in full compliance with FMC requirement.</w:t>
      </w:r>
    </w:p>
    <w:p w14:paraId="3BC19DEA" w14:textId="77777777" w:rsidR="00567FCB" w:rsidRPr="003460D8" w:rsidRDefault="00567FCB">
      <w:pPr>
        <w:ind w:left="120" w:right="120"/>
        <w:rPr>
          <w:rFonts w:ascii="Calibri" w:eastAsia="Calibri" w:hAnsi="Calibri" w:cs="Calibri"/>
          <w:color w:val="000000"/>
          <w:sz w:val="18"/>
          <w:szCs w:val="18"/>
        </w:rPr>
      </w:pPr>
    </w:p>
    <w:tbl>
      <w:tblPr>
        <w:tblW w:w="0" w:type="auto"/>
        <w:tblInd w:w="12" w:type="dxa"/>
        <w:tblLayout w:type="fixed"/>
        <w:tblCellMar>
          <w:left w:w="0" w:type="dxa"/>
          <w:right w:w="0" w:type="dxa"/>
        </w:tblCellMar>
        <w:tblLook w:val="04A0" w:firstRow="1" w:lastRow="0" w:firstColumn="1" w:lastColumn="0" w:noHBand="0" w:noVBand="1"/>
      </w:tblPr>
      <w:tblGrid>
        <w:gridCol w:w="8856"/>
      </w:tblGrid>
      <w:tr w:rsidR="00567FCB" w14:paraId="262F6A57" w14:textId="77777777">
        <w:trPr>
          <w:cantSplit/>
        </w:trPr>
        <w:tc>
          <w:tcPr>
            <w:tcW w:w="8856" w:type="dxa"/>
            <w:shd w:val="clear" w:color="auto" w:fill="FFFFFF"/>
          </w:tcPr>
          <w:tbl>
            <w:tblPr>
              <w:tblW w:w="0" w:type="auto"/>
              <w:tblInd w:w="108" w:type="dxa"/>
              <w:tblLayout w:type="fixed"/>
              <w:tblCellMar>
                <w:left w:w="0" w:type="dxa"/>
                <w:right w:w="0" w:type="dxa"/>
              </w:tblCellMar>
              <w:tblLook w:val="04A0" w:firstRow="1" w:lastRow="0" w:firstColumn="1" w:lastColumn="0" w:noHBand="0" w:noVBand="1"/>
            </w:tblPr>
            <w:tblGrid>
              <w:gridCol w:w="4147"/>
              <w:gridCol w:w="4428"/>
            </w:tblGrid>
            <w:tr w:rsidR="00567FCB" w14:paraId="549DA956" w14:textId="77777777">
              <w:trPr>
                <w:cantSplit/>
              </w:trPr>
              <w:tc>
                <w:tcPr>
                  <w:tcW w:w="4147" w:type="dxa"/>
                  <w:shd w:val="clear" w:color="auto" w:fill="FFFFFF"/>
                </w:tcPr>
                <w:p w14:paraId="0DD3E4B7" w14:textId="77777777" w:rsidR="00567FCB" w:rsidRDefault="00000000">
                  <w:pPr>
                    <w:keepLines/>
                    <w:ind w:left="108" w:right="108"/>
                  </w:pPr>
                  <w:r>
                    <w:rPr>
                      <w:rFonts w:ascii="Calibri" w:eastAsia="Calibri" w:hAnsi="Calibri" w:cs="Calibri"/>
                      <w:color w:val="000000"/>
                      <w:sz w:val="20"/>
                      <w:u w:val="single"/>
                    </w:rPr>
                    <w:lastRenderedPageBreak/>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c>
                <w:tcPr>
                  <w:tcW w:w="4428" w:type="dxa"/>
                  <w:shd w:val="clear" w:color="auto" w:fill="FFFFFF"/>
                </w:tcPr>
                <w:p w14:paraId="14F9F7A1" w14:textId="77777777" w:rsidR="00567FCB" w:rsidRDefault="00000000">
                  <w:pPr>
                    <w:keepLines/>
                    <w:ind w:left="108" w:right="108"/>
                  </w:pP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r>
                    <w:rPr>
                      <w:rFonts w:ascii="Calibri" w:eastAsia="Calibri" w:hAnsi="Calibri" w:cs="Calibri"/>
                      <w:color w:val="000000"/>
                      <w:sz w:val="20"/>
                      <w:u w:val="single"/>
                    </w:rPr>
                    <w:tab/>
                  </w:r>
                </w:p>
              </w:tc>
            </w:tr>
            <w:tr w:rsidR="00567FCB" w14:paraId="077545CD" w14:textId="77777777">
              <w:trPr>
                <w:cantSplit/>
              </w:trPr>
              <w:tc>
                <w:tcPr>
                  <w:tcW w:w="4147" w:type="dxa"/>
                  <w:shd w:val="clear" w:color="auto" w:fill="FFFFFF"/>
                </w:tcPr>
                <w:p w14:paraId="3F763DE1"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c>
                <w:tcPr>
                  <w:tcW w:w="4428" w:type="dxa"/>
                  <w:shd w:val="clear" w:color="auto" w:fill="FFFFFF"/>
                </w:tcPr>
                <w:p w14:paraId="3630C152"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(Signature)</w:t>
                  </w:r>
                </w:p>
              </w:tc>
            </w:tr>
            <w:tr w:rsidR="00567FCB" w14:paraId="4A39E4BC" w14:textId="77777777">
              <w:trPr>
                <w:cantSplit/>
              </w:trPr>
              <w:tc>
                <w:tcPr>
                  <w:tcW w:w="4147" w:type="dxa"/>
                  <w:shd w:val="clear" w:color="auto" w:fill="FFFFFF"/>
                </w:tcPr>
                <w:p w14:paraId="3903893D" w14:textId="77777777" w:rsidR="00567FCB" w:rsidRDefault="00567FCB">
                  <w:pPr>
                    <w:keepLines/>
                    <w:ind w:left="108" w:right="108"/>
                  </w:pPr>
                </w:p>
              </w:tc>
              <w:tc>
                <w:tcPr>
                  <w:tcW w:w="4428" w:type="dxa"/>
                  <w:shd w:val="clear" w:color="auto" w:fill="FFFFFF"/>
                </w:tcPr>
                <w:p w14:paraId="57B4B2BD" w14:textId="77777777" w:rsidR="00567FCB" w:rsidRDefault="00567FCB">
                  <w:pPr>
                    <w:keepLines/>
                    <w:ind w:left="108" w:right="108"/>
                  </w:pPr>
                </w:p>
              </w:tc>
            </w:tr>
            <w:tr w:rsidR="00567FCB" w14:paraId="3705F2A0" w14:textId="77777777">
              <w:trPr>
                <w:cantSplit/>
              </w:trPr>
              <w:tc>
                <w:tcPr>
                  <w:tcW w:w="4147" w:type="dxa"/>
                  <w:shd w:val="clear" w:color="auto" w:fill="FFFFFF"/>
                </w:tcPr>
                <w:p w14:paraId="2A08E59A"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COSCO SHIPPING Lines </w:t>
                  </w:r>
                  <w:proofErr w:type="spellStart"/>
                  <w:proofErr w:type="gramStart"/>
                  <w:r>
                    <w:rPr>
                      <w:rFonts w:ascii="Calibri" w:eastAsia="Calibri" w:hAnsi="Calibri" w:cs="Calibri"/>
                      <w:color w:val="000000"/>
                      <w:sz w:val="20"/>
                    </w:rPr>
                    <w:t>Co.,Ltd</w:t>
                  </w:r>
                  <w:proofErr w:type="spellEnd"/>
                  <w:r>
                    <w:rPr>
                      <w:rFonts w:ascii="Calibri" w:eastAsia="Calibri" w:hAnsi="Calibri" w:cs="Calibri"/>
                      <w:color w:val="000000"/>
                      <w:sz w:val="20"/>
                    </w:rPr>
                    <w:t>.</w:t>
                  </w:r>
                  <w:proofErr w:type="gramEnd"/>
                </w:p>
              </w:tc>
              <w:tc>
                <w:tcPr>
                  <w:tcW w:w="4428" w:type="dxa"/>
                  <w:shd w:val="clear" w:color="auto" w:fill="FFFFFF"/>
                </w:tcPr>
                <w:p w14:paraId="325D0E9A"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Fashion Accessories Shippers Association, Inc.</w:t>
                  </w:r>
                </w:p>
              </w:tc>
            </w:tr>
            <w:tr w:rsidR="00567FCB" w14:paraId="33A79818" w14:textId="77777777">
              <w:trPr>
                <w:cantSplit/>
              </w:trPr>
              <w:tc>
                <w:tcPr>
                  <w:tcW w:w="4147" w:type="dxa"/>
                  <w:shd w:val="clear" w:color="auto" w:fill="FFFFFF"/>
                </w:tcPr>
                <w:p w14:paraId="7A39C54E"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Michael Carver</w:t>
                  </w:r>
                </w:p>
              </w:tc>
              <w:tc>
                <w:tcPr>
                  <w:tcW w:w="4428" w:type="dxa"/>
                  <w:shd w:val="clear" w:color="auto" w:fill="FFFFFF"/>
                </w:tcPr>
                <w:p w14:paraId="155331BB"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Kenneth O'Brien  </w:t>
                  </w:r>
                </w:p>
              </w:tc>
            </w:tr>
            <w:tr w:rsidR="00567FCB" w14:paraId="2913D481" w14:textId="77777777">
              <w:trPr>
                <w:cantSplit/>
              </w:trPr>
              <w:tc>
                <w:tcPr>
                  <w:tcW w:w="4147" w:type="dxa"/>
                  <w:shd w:val="clear" w:color="auto" w:fill="FFFFFF"/>
                </w:tcPr>
                <w:p w14:paraId="3F829D4C"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Vice President Sales, Global Trade &amp; Sales Department</w:t>
                  </w:r>
                </w:p>
              </w:tc>
              <w:tc>
                <w:tcPr>
                  <w:tcW w:w="4428" w:type="dxa"/>
                  <w:shd w:val="clear" w:color="auto" w:fill="FFFFFF"/>
                </w:tcPr>
                <w:p w14:paraId="10D93884"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President/CEO</w:t>
                  </w:r>
                  <w:r>
                    <w:br/>
                  </w:r>
                  <w:r>
                    <w:rPr>
                      <w:rFonts w:ascii="Calibri" w:eastAsia="Calibri" w:hAnsi="Calibri" w:cs="Calibri"/>
                      <w:color w:val="000000"/>
                      <w:sz w:val="20"/>
                    </w:rPr>
                    <w:t xml:space="preserve">Arlene Blocker - Membership Director </w:t>
                  </w:r>
                </w:p>
                <w:p w14:paraId="7859D380" w14:textId="77777777" w:rsidR="00567FCB" w:rsidRDefault="00567FCB">
                  <w:pPr>
                    <w:keepLines/>
                    <w:ind w:left="108" w:right="108"/>
                    <w:rPr>
                      <w:rFonts w:ascii="Calibri" w:eastAsia="Calibri" w:hAnsi="Calibri" w:cs="Calibri"/>
                      <w:color w:val="000000"/>
                      <w:sz w:val="20"/>
                    </w:rPr>
                  </w:pPr>
                </w:p>
              </w:tc>
            </w:tr>
            <w:tr w:rsidR="00567FCB" w14:paraId="6F626EE9" w14:textId="77777777">
              <w:trPr>
                <w:cantSplit/>
              </w:trPr>
              <w:tc>
                <w:tcPr>
                  <w:tcW w:w="4147" w:type="dxa"/>
                  <w:shd w:val="clear" w:color="auto" w:fill="FFFFFF"/>
                </w:tcPr>
                <w:p w14:paraId="78CC2E34" w14:textId="77777777" w:rsidR="00567FCB" w:rsidRDefault="00567FCB">
                  <w:pPr>
                    <w:keepLines/>
                    <w:ind w:left="108" w:right="108"/>
                  </w:pPr>
                </w:p>
              </w:tc>
              <w:tc>
                <w:tcPr>
                  <w:tcW w:w="4428" w:type="dxa"/>
                  <w:shd w:val="clear" w:color="auto" w:fill="FFFFFF"/>
                </w:tcPr>
                <w:p w14:paraId="4C157CD2" w14:textId="77777777" w:rsidR="00567FCB" w:rsidRDefault="00567FCB">
                  <w:pPr>
                    <w:keepLines/>
                    <w:ind w:left="108" w:right="108"/>
                  </w:pPr>
                </w:p>
              </w:tc>
            </w:tr>
            <w:tr w:rsidR="00567FCB" w14:paraId="60A1C767" w14:textId="77777777">
              <w:trPr>
                <w:cantSplit/>
              </w:trPr>
              <w:tc>
                <w:tcPr>
                  <w:tcW w:w="4147" w:type="dxa"/>
                  <w:shd w:val="clear" w:color="auto" w:fill="FFFFFF"/>
                </w:tcPr>
                <w:p w14:paraId="2E45CCB1" w14:textId="77777777" w:rsidR="00567FCB" w:rsidRDefault="00567FCB">
                  <w:pPr>
                    <w:keepLines/>
                    <w:ind w:left="108" w:right="108"/>
                  </w:pPr>
                </w:p>
              </w:tc>
              <w:tc>
                <w:tcPr>
                  <w:tcW w:w="4428" w:type="dxa"/>
                  <w:shd w:val="clear" w:color="auto" w:fill="FFFFFF"/>
                </w:tcPr>
                <w:p w14:paraId="46CA7971" w14:textId="77777777" w:rsidR="00567FCB" w:rsidRDefault="00567FCB">
                  <w:pPr>
                    <w:keepLines/>
                    <w:ind w:left="108" w:right="108"/>
                  </w:pPr>
                </w:p>
              </w:tc>
            </w:tr>
            <w:tr w:rsidR="00567FCB" w14:paraId="6B77DACD" w14:textId="77777777">
              <w:trPr>
                <w:cantSplit/>
              </w:trPr>
              <w:tc>
                <w:tcPr>
                  <w:tcW w:w="4147" w:type="dxa"/>
                  <w:shd w:val="clear" w:color="auto" w:fill="FFFFFF"/>
                </w:tcPr>
                <w:p w14:paraId="396BB514"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c>
                <w:tcPr>
                  <w:tcW w:w="4428" w:type="dxa"/>
                  <w:shd w:val="clear" w:color="auto" w:fill="FFFFFF"/>
                </w:tcPr>
                <w:p w14:paraId="740E8100"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Date:  </w:t>
                  </w:r>
                </w:p>
              </w:tc>
            </w:tr>
            <w:tr w:rsidR="00567FCB" w14:paraId="5AF070F6" w14:textId="77777777">
              <w:trPr>
                <w:cantSplit/>
              </w:trPr>
              <w:tc>
                <w:tcPr>
                  <w:tcW w:w="4147" w:type="dxa"/>
                  <w:shd w:val="clear" w:color="auto" w:fill="FFFFFF"/>
                </w:tcPr>
                <w:p w14:paraId="7011E9C6" w14:textId="77777777" w:rsidR="00567FCB" w:rsidRDefault="00567FCB">
                  <w:pPr>
                    <w:keepLines/>
                    <w:ind w:left="108" w:right="108"/>
                  </w:pPr>
                </w:p>
              </w:tc>
              <w:tc>
                <w:tcPr>
                  <w:tcW w:w="4428" w:type="dxa"/>
                  <w:shd w:val="clear" w:color="auto" w:fill="FFFFFF"/>
                </w:tcPr>
                <w:p w14:paraId="7A424225" w14:textId="77777777" w:rsidR="00567FCB" w:rsidRDefault="00567FCB">
                  <w:pPr>
                    <w:keepLines/>
                    <w:ind w:left="108" w:right="108"/>
                  </w:pPr>
                </w:p>
              </w:tc>
            </w:tr>
            <w:tr w:rsidR="00567FCB" w14:paraId="4847B1C0" w14:textId="77777777">
              <w:trPr>
                <w:cantSplit/>
              </w:trPr>
              <w:tc>
                <w:tcPr>
                  <w:tcW w:w="4147" w:type="dxa"/>
                  <w:shd w:val="clear" w:color="auto" w:fill="FFFFFF"/>
                </w:tcPr>
                <w:p w14:paraId="552A8062"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Carrier Address: </w:t>
                  </w:r>
                </w:p>
              </w:tc>
              <w:tc>
                <w:tcPr>
                  <w:tcW w:w="4428" w:type="dxa"/>
                  <w:shd w:val="clear" w:color="auto" w:fill="FFFFFF"/>
                </w:tcPr>
                <w:p w14:paraId="5A8C0279"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Merchant Address:</w:t>
                  </w:r>
                </w:p>
              </w:tc>
            </w:tr>
            <w:tr w:rsidR="00567FCB" w14:paraId="7AA63DA2" w14:textId="77777777">
              <w:trPr>
                <w:cantSplit/>
              </w:trPr>
              <w:tc>
                <w:tcPr>
                  <w:tcW w:w="4147" w:type="dxa"/>
                  <w:shd w:val="clear" w:color="auto" w:fill="FFFFFF"/>
                </w:tcPr>
                <w:p w14:paraId="017AEBC5" w14:textId="77777777" w:rsidR="00567FCB" w:rsidRDefault="00567FCB">
                  <w:pPr>
                    <w:keepLines/>
                    <w:ind w:left="108" w:right="108"/>
                  </w:pPr>
                </w:p>
              </w:tc>
              <w:tc>
                <w:tcPr>
                  <w:tcW w:w="4428" w:type="dxa"/>
                  <w:shd w:val="clear" w:color="auto" w:fill="FFFFFF"/>
                </w:tcPr>
                <w:p w14:paraId="63B38FF3" w14:textId="77777777" w:rsidR="00567FCB" w:rsidRDefault="00567FCB">
                  <w:pPr>
                    <w:keepLines/>
                    <w:ind w:left="108" w:right="108"/>
                  </w:pPr>
                </w:p>
              </w:tc>
            </w:tr>
            <w:tr w:rsidR="00567FCB" w14:paraId="63DCA2FB" w14:textId="77777777">
              <w:trPr>
                <w:cantSplit/>
              </w:trPr>
              <w:tc>
                <w:tcPr>
                  <w:tcW w:w="4147" w:type="dxa"/>
                  <w:shd w:val="clear" w:color="auto" w:fill="FFFFFF"/>
                </w:tcPr>
                <w:p w14:paraId="56976BC8"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COSCO SHIPPING Lines (North America) Inc.</w:t>
                  </w:r>
                  <w:r>
                    <w:br/>
                  </w:r>
                  <w:r>
                    <w:rPr>
                      <w:rFonts w:ascii="Calibri" w:eastAsia="Calibri" w:hAnsi="Calibri" w:cs="Calibri"/>
                      <w:color w:val="000000"/>
                      <w:sz w:val="20"/>
                    </w:rPr>
                    <w:t xml:space="preserve">100 Lighting </w:t>
                  </w:r>
                  <w:proofErr w:type="gramStart"/>
                  <w:r>
                    <w:rPr>
                      <w:rFonts w:ascii="Calibri" w:eastAsia="Calibri" w:hAnsi="Calibri" w:cs="Calibri"/>
                      <w:color w:val="000000"/>
                      <w:sz w:val="20"/>
                    </w:rPr>
                    <w:t>Way  Secaucus</w:t>
                  </w:r>
                  <w:proofErr w:type="gramEnd"/>
                  <w:r>
                    <w:rPr>
                      <w:rFonts w:ascii="Calibri" w:eastAsia="Calibri" w:hAnsi="Calibri" w:cs="Calibri"/>
                      <w:color w:val="000000"/>
                      <w:sz w:val="20"/>
                    </w:rPr>
                    <w:t>, NJ  07094</w:t>
                  </w:r>
                  <w:r>
                    <w:br/>
                  </w:r>
                  <w:r>
                    <w:rPr>
                      <w:rFonts w:ascii="Calibri" w:eastAsia="Calibri" w:hAnsi="Calibri" w:cs="Calibri"/>
                      <w:color w:val="000000"/>
                      <w:sz w:val="20"/>
                    </w:rPr>
                    <w:t>As agents for:</w:t>
                  </w:r>
                  <w:r>
                    <w:br/>
                  </w:r>
                  <w:r>
                    <w:rPr>
                      <w:rFonts w:ascii="Calibri" w:eastAsia="Calibri" w:hAnsi="Calibri" w:cs="Calibri"/>
                      <w:color w:val="000000"/>
                      <w:sz w:val="20"/>
                    </w:rPr>
                    <w:t xml:space="preserve">COSCO SHIPPING Lines Co., Inc.  </w:t>
                  </w:r>
                  <w:r>
                    <w:br/>
                  </w:r>
                  <w:r>
                    <w:rPr>
                      <w:rFonts w:ascii="Calibri" w:eastAsia="Calibri" w:hAnsi="Calibri" w:cs="Calibri"/>
                      <w:color w:val="000000"/>
                      <w:sz w:val="20"/>
                    </w:rPr>
                    <w:t xml:space="preserve">No. 378 Dong Da Ming Road </w:t>
                  </w:r>
                  <w:r>
                    <w:br/>
                  </w:r>
                  <w:r>
                    <w:rPr>
                      <w:rFonts w:ascii="Calibri" w:eastAsia="Calibri" w:hAnsi="Calibri" w:cs="Calibri"/>
                      <w:color w:val="000000"/>
                      <w:sz w:val="20"/>
                    </w:rPr>
                    <w:t>Shanghai, China 200080</w:t>
                  </w:r>
                </w:p>
                <w:p w14:paraId="0A0EC248" w14:textId="77777777" w:rsidR="00567FCB" w:rsidRDefault="00567FCB">
                  <w:pPr>
                    <w:keepLines/>
                    <w:ind w:left="108" w:right="108"/>
                  </w:pPr>
                </w:p>
              </w:tc>
              <w:tc>
                <w:tcPr>
                  <w:tcW w:w="4428" w:type="dxa"/>
                  <w:shd w:val="clear" w:color="auto" w:fill="FFFFFF"/>
                </w:tcPr>
                <w:p w14:paraId="734009D6"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Fashion Accessories Shippers Association, Inc.</w:t>
                  </w:r>
                  <w:r>
                    <w:br/>
                  </w:r>
                  <w:r>
                    <w:rPr>
                      <w:rFonts w:ascii="Calibri" w:eastAsia="Calibri" w:hAnsi="Calibri" w:cs="Calibri"/>
                      <w:color w:val="000000"/>
                      <w:sz w:val="20"/>
                    </w:rPr>
                    <w:t>3rd Floor</w:t>
                  </w:r>
                  <w:r>
                    <w:br/>
                  </w:r>
                  <w:r>
                    <w:rPr>
                      <w:rFonts w:ascii="Calibri" w:eastAsia="Calibri" w:hAnsi="Calibri" w:cs="Calibri"/>
                      <w:color w:val="000000"/>
                      <w:sz w:val="20"/>
                    </w:rPr>
                    <w:t>137 West 25th Street</w:t>
                  </w:r>
                  <w:r>
                    <w:br/>
                  </w:r>
                  <w:r>
                    <w:rPr>
                      <w:rFonts w:ascii="Calibri" w:eastAsia="Calibri" w:hAnsi="Calibri" w:cs="Calibri"/>
                      <w:color w:val="000000"/>
                      <w:sz w:val="20"/>
                    </w:rPr>
                    <w:t>New York, NY - 10001</w:t>
                  </w:r>
                  <w:r>
                    <w:br/>
                  </w:r>
                  <w:r>
                    <w:rPr>
                      <w:rFonts w:ascii="Calibri" w:eastAsia="Calibri" w:hAnsi="Calibri" w:cs="Calibri"/>
                      <w:color w:val="000000"/>
                      <w:sz w:val="20"/>
                    </w:rPr>
                    <w:t>United States</w:t>
                  </w:r>
                </w:p>
                <w:p w14:paraId="7AC65418" w14:textId="77777777" w:rsidR="00567FCB" w:rsidRDefault="00567FCB">
                  <w:pPr>
                    <w:keepLines/>
                    <w:ind w:left="108" w:right="108"/>
                    <w:rPr>
                      <w:rFonts w:ascii="Calibri" w:eastAsia="Calibri" w:hAnsi="Calibri" w:cs="Calibri"/>
                      <w:color w:val="000000"/>
                      <w:sz w:val="20"/>
                    </w:rPr>
                  </w:pPr>
                </w:p>
                <w:p w14:paraId="25951894" w14:textId="77777777" w:rsidR="00567FCB" w:rsidRDefault="00000000">
                  <w:pPr>
                    <w:keepLines/>
                    <w:ind w:left="108" w:right="108"/>
                    <w:rPr>
                      <w:rFonts w:ascii="Calibri" w:eastAsia="Calibri" w:hAnsi="Calibri" w:cs="Calibri"/>
                      <w:color w:val="000000"/>
                      <w:sz w:val="20"/>
                    </w:rPr>
                  </w:pPr>
                  <w:r>
                    <w:rPr>
                      <w:rFonts w:ascii="Calibri" w:eastAsia="Calibri" w:hAnsi="Calibri" w:cs="Calibri"/>
                      <w:color w:val="000000"/>
                      <w:sz w:val="20"/>
                    </w:rPr>
                    <w:t xml:space="preserve">Electronic Signature:  After the parties have signed this Agreement and it has been filed with the Federal Maritime Commission, the parties may </w:t>
                  </w:r>
                  <w:proofErr w:type="gramStart"/>
                  <w:r>
                    <w:rPr>
                      <w:rFonts w:ascii="Calibri" w:eastAsia="Calibri" w:hAnsi="Calibri" w:cs="Calibri"/>
                      <w:color w:val="000000"/>
                      <w:sz w:val="20"/>
                    </w:rPr>
                    <w:t>enter into</w:t>
                  </w:r>
                  <w:proofErr w:type="gramEnd"/>
                  <w:r>
                    <w:rPr>
                      <w:rFonts w:ascii="Calibri" w:eastAsia="Calibri" w:hAnsi="Calibri" w:cs="Calibri"/>
                      <w:color w:val="000000"/>
                      <w:sz w:val="20"/>
                    </w:rPr>
                    <w:t xml:space="preserve"> subsequent amendments in an electronic mail format (e-mail), transmitted via the Internet and executed, modified or amended by the parties with an electronic signature.  Amended contracted rates are required to be maintained in this contract.  </w:t>
                  </w:r>
                  <w:proofErr w:type="gramStart"/>
                  <w:r>
                    <w:rPr>
                      <w:rFonts w:ascii="Calibri" w:eastAsia="Calibri" w:hAnsi="Calibri" w:cs="Calibri"/>
                      <w:color w:val="000000"/>
                      <w:sz w:val="20"/>
                    </w:rPr>
                    <w:t>In the event that</w:t>
                  </w:r>
                  <w:proofErr w:type="gramEnd"/>
                  <w:r>
                    <w:rPr>
                      <w:rFonts w:ascii="Calibri" w:eastAsia="Calibri" w:hAnsi="Calibri" w:cs="Calibri"/>
                      <w:color w:val="000000"/>
                      <w:sz w:val="20"/>
                    </w:rPr>
                    <w:t xml:space="preserve"> this Agreement is amended in an e-mail format and executed with an electronic signature, all terms and conditions contained in the Agreement shall have full legal effect, validity and enforceability.  The term "electronic signature" means an e-mail approval attached to or logically associated with the Agreement and executed by the approved persons defined below.</w:t>
                  </w:r>
                  <w:r>
                    <w:br/>
                  </w:r>
                  <w:r>
                    <w:br/>
                  </w:r>
                  <w:r>
                    <w:rPr>
                      <w:rFonts w:ascii="Calibri" w:eastAsia="Calibri" w:hAnsi="Calibri" w:cs="Calibri"/>
                      <w:color w:val="000000"/>
                      <w:sz w:val="20"/>
                    </w:rPr>
                    <w:t>Arlene Blocker - ablocker@geminishippers.com</w:t>
                  </w:r>
                </w:p>
              </w:tc>
            </w:tr>
          </w:tbl>
          <w:p w14:paraId="22656063" w14:textId="77777777" w:rsidR="00567FCB" w:rsidRDefault="00567FCB">
            <w:pPr>
              <w:keepLines/>
              <w:ind w:left="108" w:right="108"/>
            </w:pPr>
          </w:p>
        </w:tc>
      </w:tr>
    </w:tbl>
    <w:p w14:paraId="040F642D" w14:textId="77777777" w:rsidR="00567FCB" w:rsidRDefault="00567FCB">
      <w:pPr>
        <w:ind w:left="120" w:right="120"/>
        <w:rPr>
          <w:rFonts w:ascii="Calibri" w:eastAsia="Calibri" w:hAnsi="Calibri" w:cs="Calibri"/>
          <w:color w:val="000000"/>
          <w:sz w:val="20"/>
        </w:rPr>
      </w:pPr>
    </w:p>
    <w:p w14:paraId="5D82BA48" w14:textId="77777777" w:rsidR="00567FCB" w:rsidRDefault="00567FCB">
      <w:pPr>
        <w:ind w:left="120" w:right="120"/>
        <w:rPr>
          <w:rFonts w:ascii="Calibri" w:eastAsia="Calibri" w:hAnsi="Calibri" w:cs="Calibri"/>
          <w:color w:val="000000"/>
          <w:sz w:val="20"/>
        </w:rPr>
      </w:pPr>
    </w:p>
    <w:p w14:paraId="7B31553D" w14:textId="77777777" w:rsidR="00567FCB" w:rsidRDefault="00567FCB">
      <w:pPr>
        <w:ind w:left="120" w:right="120"/>
        <w:rPr>
          <w:rFonts w:ascii="Calibri" w:eastAsia="Calibri" w:hAnsi="Calibri" w:cs="Calibri"/>
          <w:color w:val="000000"/>
          <w:sz w:val="20"/>
        </w:rPr>
      </w:pPr>
    </w:p>
    <w:p w14:paraId="2E9FF362" w14:textId="77777777" w:rsidR="00567FCB"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AMENDMENT NO: 4</w:t>
      </w:r>
    </w:p>
    <w:p w14:paraId="04D10602" w14:textId="77777777" w:rsidR="00567FCB"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AGREEMENT TO AMEND SERVICE CONTRACT: ECI24307</w:t>
      </w:r>
    </w:p>
    <w:p w14:paraId="71C38244" w14:textId="77777777" w:rsidR="00567FCB" w:rsidRDefault="00000000">
      <w:pPr>
        <w:tabs>
          <w:tab w:val="center" w:pos="4788"/>
          <w:tab w:val="right" w:pos="9468"/>
        </w:tabs>
        <w:ind w:left="120" w:right="120"/>
        <w:jc w:val="center"/>
        <w:rPr>
          <w:rFonts w:ascii="Calibri" w:eastAsia="Calibri" w:hAnsi="Calibri" w:cs="Calibri"/>
          <w:b/>
          <w:bCs/>
          <w:color w:val="000000"/>
          <w:sz w:val="20"/>
        </w:rPr>
      </w:pPr>
      <w:r>
        <w:rPr>
          <w:rFonts w:ascii="Calibri" w:eastAsia="Calibri" w:hAnsi="Calibri" w:cs="Calibri"/>
          <w:b/>
          <w:bCs/>
          <w:color w:val="000000"/>
          <w:sz w:val="20"/>
        </w:rPr>
        <w:t>ESSENTIAL TERMS NO: ECI24307</w:t>
      </w:r>
    </w:p>
    <w:p w14:paraId="746955EC" w14:textId="77777777" w:rsidR="00567FCB" w:rsidRDefault="00567FCB">
      <w:pPr>
        <w:ind w:left="120" w:right="120"/>
        <w:rPr>
          <w:rFonts w:ascii="Calibri" w:eastAsia="Calibri" w:hAnsi="Calibri" w:cs="Calibri"/>
          <w:color w:val="000000"/>
          <w:sz w:val="20"/>
        </w:rPr>
      </w:pPr>
      <w:bookmarkStart w:id="0" w:name="page_total_master0"/>
      <w:bookmarkStart w:id="1" w:name="page_total"/>
      <w:bookmarkEnd w:id="0"/>
      <w:bookmarkEnd w:id="1"/>
    </w:p>
    <w:sectPr w:rsidR="00567FCB">
      <w:footerReference w:type="default" r:id="rId6"/>
      <w:pgSz w:w="12240" w:h="15840"/>
      <w:pgMar w:top="1440" w:right="1320" w:bottom="144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206E" w14:textId="77777777" w:rsidR="008D6F5B" w:rsidRDefault="008D6F5B">
      <w:r>
        <w:separator/>
      </w:r>
    </w:p>
  </w:endnote>
  <w:endnote w:type="continuationSeparator" w:id="0">
    <w:p w14:paraId="3C26E87C" w14:textId="77777777" w:rsidR="008D6F5B" w:rsidRDefault="008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04D3" w14:textId="77777777" w:rsidR="00567FCB" w:rsidRDefault="00000000">
    <w:pPr>
      <w:tabs>
        <w:tab w:val="center" w:pos="4788"/>
        <w:tab w:val="right" w:pos="9468"/>
      </w:tabs>
      <w:ind w:left="120" w:right="120"/>
      <w:jc w:val="center"/>
      <w:rPr>
        <w:rFonts w:ascii="Times New Roman" w:hAnsi="Times New Roman" w:cs="Times New Roman"/>
        <w:color w:val="000000"/>
        <w:sz w:val="20"/>
      </w:rPr>
    </w:pPr>
    <w:r>
      <w:rPr>
        <w:rFonts w:ascii="Times New Roman" w:hAnsi="Times New Roman" w:cs="Times New Roman"/>
        <w:color w:val="000000"/>
        <w:sz w:val="20"/>
      </w:rPr>
      <w:t xml:space="preserve">Page </w:t>
    </w:r>
    <w:r>
      <w:rPr>
        <w:rFonts w:ascii="Times New Roman" w:hAnsi="Times New Roman" w:cs="Times New Roman"/>
        <w:color w:val="000000"/>
        <w:sz w:val="20"/>
      </w:rPr>
      <w:fldChar w:fldCharType="begin"/>
    </w:r>
    <w:r>
      <w:rPr>
        <w:rFonts w:ascii="Times New Roman" w:hAnsi="Times New Roman" w:cs="Times New Roman"/>
        <w:color w:val="000000"/>
        <w:sz w:val="20"/>
      </w:rPr>
      <w:instrText xml:space="preserve"> PAGE   \* MERGEFORMAT </w:instrText>
    </w:r>
    <w:r>
      <w:rPr>
        <w:rFonts w:ascii="Times New Roman" w:hAnsi="Times New Roman" w:cs="Times New Roman"/>
        <w:color w:val="000000"/>
        <w:sz w:val="20"/>
      </w:rPr>
      <w:fldChar w:fldCharType="separate"/>
    </w:r>
    <w:r>
      <w:rPr>
        <w:rFonts w:ascii="Times New Roman" w:hAnsi="Times New Roman" w:cs="Times New Roman"/>
        <w:color w:val="000000"/>
        <w:sz w:val="20"/>
      </w:rPr>
      <w:t>1</w:t>
    </w:r>
    <w:r>
      <w:rPr>
        <w:rFonts w:ascii="Times New Roman" w:hAnsi="Times New Roman" w:cs="Times New Roman"/>
        <w:color w:val="000000"/>
        <w:sz w:val="20"/>
      </w:rPr>
      <w:fldChar w:fldCharType="end"/>
    </w:r>
    <w:r>
      <w:rPr>
        <w:rFonts w:ascii="Times New Roman" w:hAnsi="Times New Roman" w:cs="Times New Roman"/>
        <w:color w:val="000000"/>
        <w:sz w:val="20"/>
      </w:rPr>
      <w:t xml:space="preserve"> of </w:t>
    </w:r>
    <w:fldSimple w:instr=" NUMPAGES   \* MERGEFORMAT ">
      <w:r>
        <w:rPr>
          <w:rFonts w:ascii="Times New Roman" w:hAnsi="Times New Roman" w:cs="Times New Roman"/>
          <w:color w:val="000000"/>
          <w:sz w:val="20"/>
        </w:rPr>
        <w:t>1</w:t>
      </w:r>
    </w:fldSimple>
  </w:p>
  <w:p w14:paraId="13A3EAC5" w14:textId="77777777" w:rsidR="00567FCB" w:rsidRDefault="00567FCB">
    <w:pPr>
      <w:tabs>
        <w:tab w:val="center" w:pos="4788"/>
        <w:tab w:val="right" w:pos="9468"/>
      </w:tabs>
      <w:ind w:left="120" w:right="120"/>
      <w:jc w:val="center"/>
      <w:rPr>
        <w:rFonts w:ascii="Times New Roman" w:hAnsi="Times New Roman" w:cs="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FBF20" w14:textId="77777777" w:rsidR="008D6F5B" w:rsidRDefault="008D6F5B">
      <w:r>
        <w:separator/>
      </w:r>
    </w:p>
  </w:footnote>
  <w:footnote w:type="continuationSeparator" w:id="0">
    <w:p w14:paraId="3064647C" w14:textId="77777777" w:rsidR="008D6F5B" w:rsidRDefault="008D6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CB"/>
    <w:rsid w:val="001A37CA"/>
    <w:rsid w:val="003460D8"/>
    <w:rsid w:val="00567FCB"/>
    <w:rsid w:val="00825CF8"/>
    <w:rsid w:val="00876471"/>
    <w:rsid w:val="008D6F5B"/>
    <w:rsid w:val="00C62FB6"/>
    <w:rsid w:val="00F5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BA15"/>
  <w15:docId w15:val="{913C8122-2F13-4712-8686-4DDCA11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4107</Characters>
  <Application>Microsoft Office Word</Application>
  <DocSecurity>0</DocSecurity>
  <Lines>34</Lines>
  <Paragraphs>9</Paragraphs>
  <ScaleCrop>false</ScaleCrop>
  <Company>Oracle USA</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12.1.4.0.0</dc:description>
  <cp:lastModifiedBy>Jonathan Shorts</cp:lastModifiedBy>
  <cp:revision>2</cp:revision>
  <dcterms:created xsi:type="dcterms:W3CDTF">2024-06-24T20:46:00Z</dcterms:created>
  <dcterms:modified xsi:type="dcterms:W3CDTF">2024-06-24T20:46:00Z</dcterms:modified>
</cp:coreProperties>
</file>