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38E8A9DF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lastRenderedPageBreak/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8D9C5CB" w14:textId="76F9C6FD" w:rsidR="00FE7D99" w:rsidRPr="00BB0C8D" w:rsidRDefault="00B172B4" w:rsidP="007F70F7">
      <w:pPr>
        <w:outlineLvl w:val="0"/>
        <w:rPr>
          <w:lang w:val="pt-BR"/>
        </w:rPr>
      </w:pPr>
      <w:r>
        <w:rPr>
          <w:b/>
        </w:rPr>
        <w:br w:type="page"/>
      </w:r>
    </w:p>
    <w:p w14:paraId="77FF8F16" w14:textId="77777777" w:rsidR="00FE7D99" w:rsidRPr="00BB0C8D" w:rsidRDefault="00FE7D99" w:rsidP="00FE7D99">
      <w:pPr>
        <w:autoSpaceDE w:val="0"/>
        <w:autoSpaceDN w:val="0"/>
        <w:adjustRightInd w:val="0"/>
        <w:rPr>
          <w:lang w:val="pt-BR"/>
        </w:rPr>
        <w:sectPr w:rsidR="00FE7D99" w:rsidRPr="00BB0C8D" w:rsidSect="00975AAB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lastRenderedPageBreak/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0970C110" w14:textId="77777777" w:rsidR="00975AAB" w:rsidRDefault="00975AAB" w:rsidP="00FE7D99">
      <w:pPr>
        <w:outlineLvl w:val="0"/>
        <w:rPr>
          <w:b/>
        </w:rPr>
        <w:sectPr w:rsidR="00975AAB" w:rsidSect="00975AA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7F06B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Pr="00BC6579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</w:t>
      </w:r>
      <w:r w:rsidRPr="00BC6579">
        <w:rPr>
          <w:szCs w:val="24"/>
        </w:rPr>
        <w:t>Jun-2024</w:t>
      </w:r>
    </w:p>
    <w:p w14:paraId="3987C62F" w14:textId="5225CF03" w:rsidR="00FA1F89" w:rsidRPr="00BC6579" w:rsidRDefault="00FA1F89" w:rsidP="00F35CE6">
      <w:pPr>
        <w:jc w:val="both"/>
        <w:rPr>
          <w:szCs w:val="24"/>
        </w:rPr>
      </w:pPr>
      <w:r w:rsidRPr="00BC6579">
        <w:rPr>
          <w:szCs w:val="24"/>
        </w:rPr>
        <w:t>Amendment No. 10 Effective 17-Jun-2024</w:t>
      </w:r>
    </w:p>
    <w:p w14:paraId="47185346" w14:textId="77777777" w:rsidR="00CC5A41" w:rsidRPr="00BC6579" w:rsidRDefault="00CC5A41" w:rsidP="00CC5A41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="00FA1F89" w:rsidRPr="00BC6579">
        <w:rPr>
          <w:szCs w:val="24"/>
          <w:lang w:eastAsia="zh-CN"/>
        </w:rPr>
        <w:t>11</w:t>
      </w:r>
      <w:r w:rsidRPr="00BC6579">
        <w:rPr>
          <w:szCs w:val="24"/>
        </w:rPr>
        <w:t xml:space="preserve"> Effective </w:t>
      </w:r>
      <w:r w:rsidR="009F0844" w:rsidRPr="00BC6579">
        <w:rPr>
          <w:szCs w:val="24"/>
          <w:lang w:eastAsia="zh-CN"/>
        </w:rPr>
        <w:t>18</w:t>
      </w:r>
      <w:r w:rsidRPr="00BC6579">
        <w:rPr>
          <w:szCs w:val="24"/>
        </w:rPr>
        <w:t>-Jun-2024</w:t>
      </w:r>
    </w:p>
    <w:p w14:paraId="2B584CCD" w14:textId="77777777" w:rsidR="005877BF" w:rsidRDefault="005877BF" w:rsidP="005877BF">
      <w:pPr>
        <w:jc w:val="both"/>
        <w:rPr>
          <w:szCs w:val="24"/>
        </w:rPr>
      </w:pPr>
      <w:r w:rsidRPr="00BC6579">
        <w:rPr>
          <w:szCs w:val="24"/>
        </w:rPr>
        <w:t xml:space="preserve">Amendment No. </w:t>
      </w:r>
      <w:r w:rsidRPr="00BC6579">
        <w:rPr>
          <w:szCs w:val="24"/>
          <w:lang w:eastAsia="zh-CN"/>
        </w:rPr>
        <w:t>12</w:t>
      </w:r>
      <w:r w:rsidRPr="00BC6579">
        <w:rPr>
          <w:szCs w:val="24"/>
        </w:rPr>
        <w:t xml:space="preserve"> Effective </w:t>
      </w:r>
      <w:r w:rsidR="00804283" w:rsidRPr="00BC6579">
        <w:rPr>
          <w:szCs w:val="24"/>
          <w:lang w:eastAsia="zh-CN"/>
        </w:rPr>
        <w:t>25</w:t>
      </w:r>
      <w:r w:rsidRPr="00BC6579">
        <w:rPr>
          <w:szCs w:val="24"/>
        </w:rPr>
        <w:t>-Jun-2024</w:t>
      </w:r>
    </w:p>
    <w:p w14:paraId="594E5B2E" w14:textId="04F64BFE" w:rsidR="00BC6579" w:rsidRPr="00AE4686" w:rsidRDefault="00BC6579" w:rsidP="00BC6579">
      <w:pPr>
        <w:jc w:val="both"/>
        <w:rPr>
          <w:szCs w:val="24"/>
        </w:rPr>
        <w:sectPr w:rsidR="00BC6579" w:rsidRPr="00AE4686" w:rsidSect="00BC657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13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  <w:lang w:eastAsia="zh-CN"/>
        </w:rPr>
        <w:t>XX</w:t>
      </w:r>
      <w:r w:rsidRPr="00887975">
        <w:rPr>
          <w:szCs w:val="24"/>
          <w:highlight w:val="yellow"/>
        </w:rPr>
        <w:t>-</w:t>
      </w:r>
      <w:r>
        <w:rPr>
          <w:szCs w:val="24"/>
          <w:highlight w:val="yellow"/>
        </w:rPr>
        <w:t>Jun</w:t>
      </w:r>
      <w:r w:rsidRPr="00887975">
        <w:rPr>
          <w:szCs w:val="24"/>
          <w:highlight w:val="yellow"/>
        </w:rPr>
        <w:t>-2024</w:t>
      </w:r>
    </w:p>
    <w:p w14:paraId="1F182084" w14:textId="6C0F7A30" w:rsidR="00BC6579" w:rsidRPr="00AE4686" w:rsidRDefault="00BC6579" w:rsidP="005877BF">
      <w:pPr>
        <w:jc w:val="both"/>
        <w:rPr>
          <w:szCs w:val="24"/>
        </w:rPr>
        <w:sectPr w:rsidR="00BC6579" w:rsidRPr="00AE4686" w:rsidSect="005877B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07FC589" w14:textId="455011B7" w:rsidR="005877BF" w:rsidRPr="00AE4686" w:rsidRDefault="005877BF" w:rsidP="00CC5A41">
      <w:pPr>
        <w:jc w:val="both"/>
        <w:rPr>
          <w:szCs w:val="24"/>
        </w:rPr>
        <w:sectPr w:rsidR="005877BF" w:rsidRPr="00AE4686" w:rsidSect="00CC5A41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EFF6F96" w14:textId="7DE8F849" w:rsidR="00CC5A41" w:rsidRPr="00AE4686" w:rsidRDefault="00CC5A41" w:rsidP="00F35CE6">
      <w:pPr>
        <w:jc w:val="both"/>
        <w:rPr>
          <w:szCs w:val="24"/>
        </w:rPr>
        <w:sectPr w:rsidR="00CC5A41" w:rsidRPr="00AE4686" w:rsidSect="00F35CE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A8D9237" w14:textId="1FFF8DB4" w:rsidR="00F35CE6" w:rsidRPr="00AE4686" w:rsidRDefault="00F35CE6" w:rsidP="00B366DD">
      <w:pPr>
        <w:jc w:val="both"/>
        <w:rPr>
          <w:szCs w:val="24"/>
        </w:rPr>
        <w:sectPr w:rsidR="00F35CE6" w:rsidRPr="00AE4686" w:rsidSect="00B366D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494BEFB" w14:textId="7BA83252" w:rsidR="00B366DD" w:rsidRPr="00AE4686" w:rsidRDefault="00B366DD" w:rsidP="00680D90">
      <w:pPr>
        <w:jc w:val="both"/>
        <w:rPr>
          <w:szCs w:val="24"/>
        </w:rPr>
        <w:sectPr w:rsidR="00B366DD" w:rsidRPr="00AE4686" w:rsidSect="00680D9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DB3E53" w14:textId="27A50A24" w:rsidR="00680D90" w:rsidRPr="00AE4686" w:rsidRDefault="00680D90" w:rsidP="00512BED">
      <w:pPr>
        <w:jc w:val="both"/>
        <w:rPr>
          <w:szCs w:val="24"/>
        </w:rPr>
        <w:sectPr w:rsidR="00680D90" w:rsidRPr="00AE4686" w:rsidSect="00512BED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8B7E77C" w14:textId="3E45BFD0" w:rsidR="00512BED" w:rsidRPr="00AE4686" w:rsidRDefault="00512BED" w:rsidP="00C35B59">
      <w:pPr>
        <w:jc w:val="both"/>
        <w:rPr>
          <w:szCs w:val="24"/>
        </w:rPr>
        <w:sectPr w:rsidR="00512BED" w:rsidRPr="00AE4686" w:rsidSect="00C35B5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CF82621" w14:textId="79770806" w:rsidR="00C35B59" w:rsidRPr="00AE4686" w:rsidRDefault="00C35B59" w:rsidP="007F06B0">
      <w:pPr>
        <w:jc w:val="both"/>
        <w:rPr>
          <w:szCs w:val="24"/>
        </w:rPr>
        <w:sectPr w:rsidR="00C35B59" w:rsidRPr="00AE4686" w:rsidSect="007F06B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6DEE9BB1" w:rsidR="007F06B0" w:rsidRPr="00AE4686" w:rsidRDefault="007F06B0" w:rsidP="00C50475">
      <w:pPr>
        <w:jc w:val="both"/>
        <w:rPr>
          <w:szCs w:val="24"/>
        </w:rPr>
        <w:sectPr w:rsidR="007F06B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089F57C8" w:rsidR="00CC6623" w:rsidRPr="006F2BBA" w:rsidRDefault="00CC6623" w:rsidP="006F2BBA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bookmarkEnd w:id="3"/>
    <w:p w14:paraId="01CB3874" w14:textId="77777777" w:rsidR="006F2BBA" w:rsidRPr="00AE4686" w:rsidRDefault="006F2BBA" w:rsidP="006F2BBA">
      <w:pPr>
        <w:jc w:val="both"/>
        <w:rPr>
          <w:b/>
        </w:rPr>
      </w:pPr>
    </w:p>
    <w:bookmarkStart w:id="4" w:name="_Hlk167354351"/>
    <w:bookmarkStart w:id="5" w:name="_MON_1779029196"/>
    <w:bookmarkEnd w:id="5"/>
    <w:p w14:paraId="6F177171" w14:textId="17F3A58C" w:rsidR="00C35B59" w:rsidRPr="00FE7D99" w:rsidRDefault="00604536" w:rsidP="00C35B59">
      <w:pPr>
        <w:autoSpaceDE w:val="0"/>
        <w:autoSpaceDN w:val="0"/>
        <w:adjustRightInd w:val="0"/>
      </w:pPr>
      <w:r w:rsidRPr="00BC6579">
        <w:rPr>
          <w:highlight w:val="yellow"/>
        </w:rPr>
        <w:object w:dxaOrig="1933" w:dyaOrig="1251" w14:anchorId="12296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3.6pt;height:64.8pt" o:ole="">
            <v:imagedata r:id="rId15" o:title=""/>
          </v:shape>
          <o:OLEObject Type="Embed" ProgID="Word.Document.12" ShapeID="_x0000_i1027" DrawAspect="Icon" ObjectID="_1780910176" r:id="rId16">
            <o:FieldCodes>\s</o:FieldCodes>
          </o:OLEObject>
        </w:object>
      </w:r>
      <w:bookmarkEnd w:id="4"/>
    </w:p>
    <w:bookmarkEnd w:id="2"/>
    <w:p w14:paraId="47B9FF80" w14:textId="77777777" w:rsidR="00190A0F" w:rsidRPr="00E663E7" w:rsidRDefault="00190A0F" w:rsidP="007F70F7">
      <w:pPr>
        <w:outlineLvl w:val="0"/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B751" w14:textId="77777777" w:rsidR="00B57610" w:rsidRDefault="00B57610">
      <w:r>
        <w:separator/>
      </w:r>
    </w:p>
  </w:endnote>
  <w:endnote w:type="continuationSeparator" w:id="0">
    <w:p w14:paraId="209C2011" w14:textId="77777777" w:rsidR="00B57610" w:rsidRDefault="00B5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6E1A" w14:textId="77777777" w:rsidR="00B57610" w:rsidRDefault="00B57610">
      <w:r>
        <w:separator/>
      </w:r>
    </w:p>
  </w:footnote>
  <w:footnote w:type="continuationSeparator" w:id="0">
    <w:p w14:paraId="20AB91AE" w14:textId="77777777" w:rsidR="00B57610" w:rsidRDefault="00B5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19FEF5B5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BC6579">
      <w:rPr>
        <w:lang w:eastAsia="zh-CN"/>
      </w:rPr>
      <w:t>XX</w:t>
    </w:r>
    <w:r>
      <w:t>-</w:t>
    </w:r>
    <w:r w:rsidR="00B366DD">
      <w:t>Jun</w:t>
    </w:r>
    <w:r w:rsidRPr="00BC4280">
      <w:t>-</w:t>
    </w:r>
    <w:r w:rsidR="004215E3">
      <w:t>24</w:t>
    </w:r>
  </w:p>
  <w:p w14:paraId="432CAE09" w14:textId="108391EE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BC6579"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30E3"/>
    <w:rsid w:val="00034988"/>
    <w:rsid w:val="000404B0"/>
    <w:rsid w:val="00040B6C"/>
    <w:rsid w:val="00046ACD"/>
    <w:rsid w:val="00047BC7"/>
    <w:rsid w:val="0005304C"/>
    <w:rsid w:val="000554CA"/>
    <w:rsid w:val="00057488"/>
    <w:rsid w:val="00062895"/>
    <w:rsid w:val="00062DF7"/>
    <w:rsid w:val="00066F87"/>
    <w:rsid w:val="000715F1"/>
    <w:rsid w:val="0007467D"/>
    <w:rsid w:val="000842B0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2132"/>
    <w:rsid w:val="000D4DD2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54853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360B"/>
    <w:rsid w:val="002E5147"/>
    <w:rsid w:val="002E5462"/>
    <w:rsid w:val="002E7AA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7889"/>
    <w:rsid w:val="00342A6C"/>
    <w:rsid w:val="00346568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B81"/>
    <w:rsid w:val="00441DAD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34CB"/>
    <w:rsid w:val="004A5365"/>
    <w:rsid w:val="004A6B12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2BED"/>
    <w:rsid w:val="00514AC4"/>
    <w:rsid w:val="00526FB8"/>
    <w:rsid w:val="005314A0"/>
    <w:rsid w:val="00534B46"/>
    <w:rsid w:val="00535E77"/>
    <w:rsid w:val="005370CD"/>
    <w:rsid w:val="005405B8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C22AC"/>
    <w:rsid w:val="005D001D"/>
    <w:rsid w:val="005D6C47"/>
    <w:rsid w:val="005F0C49"/>
    <w:rsid w:val="005F18F4"/>
    <w:rsid w:val="00604536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0D90"/>
    <w:rsid w:val="0068405F"/>
    <w:rsid w:val="00684B3E"/>
    <w:rsid w:val="006850BE"/>
    <w:rsid w:val="006949BC"/>
    <w:rsid w:val="006978B4"/>
    <w:rsid w:val="006A1466"/>
    <w:rsid w:val="006A3249"/>
    <w:rsid w:val="006A762D"/>
    <w:rsid w:val="006A7A0B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409D"/>
    <w:rsid w:val="006E50B9"/>
    <w:rsid w:val="006E5A0F"/>
    <w:rsid w:val="006E67D4"/>
    <w:rsid w:val="006F2BBA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55592"/>
    <w:rsid w:val="00761644"/>
    <w:rsid w:val="0076280B"/>
    <w:rsid w:val="00767A85"/>
    <w:rsid w:val="00770DFC"/>
    <w:rsid w:val="00773A5B"/>
    <w:rsid w:val="00773AC3"/>
    <w:rsid w:val="00777404"/>
    <w:rsid w:val="00784845"/>
    <w:rsid w:val="00785B82"/>
    <w:rsid w:val="007904CE"/>
    <w:rsid w:val="0079293B"/>
    <w:rsid w:val="00796777"/>
    <w:rsid w:val="007A2260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D57D4"/>
    <w:rsid w:val="007E0285"/>
    <w:rsid w:val="007E1930"/>
    <w:rsid w:val="007E2BC5"/>
    <w:rsid w:val="007E32CD"/>
    <w:rsid w:val="007E724E"/>
    <w:rsid w:val="007F06B0"/>
    <w:rsid w:val="007F1370"/>
    <w:rsid w:val="007F3346"/>
    <w:rsid w:val="007F70F7"/>
    <w:rsid w:val="00801B85"/>
    <w:rsid w:val="00804283"/>
    <w:rsid w:val="00804C4B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50680"/>
    <w:rsid w:val="00853F4C"/>
    <w:rsid w:val="00854DDC"/>
    <w:rsid w:val="00860B6B"/>
    <w:rsid w:val="008651E8"/>
    <w:rsid w:val="00870760"/>
    <w:rsid w:val="00872250"/>
    <w:rsid w:val="008743DC"/>
    <w:rsid w:val="008758EB"/>
    <w:rsid w:val="0087708B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17F2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702"/>
    <w:rsid w:val="00956EA6"/>
    <w:rsid w:val="00965027"/>
    <w:rsid w:val="00975AAB"/>
    <w:rsid w:val="00985018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972"/>
    <w:rsid w:val="009F5B57"/>
    <w:rsid w:val="009F5DBF"/>
    <w:rsid w:val="00A00DBE"/>
    <w:rsid w:val="00A029E1"/>
    <w:rsid w:val="00A03C81"/>
    <w:rsid w:val="00A06501"/>
    <w:rsid w:val="00A105CD"/>
    <w:rsid w:val="00A200D9"/>
    <w:rsid w:val="00A20246"/>
    <w:rsid w:val="00A2228A"/>
    <w:rsid w:val="00A25EE5"/>
    <w:rsid w:val="00A3573C"/>
    <w:rsid w:val="00A40210"/>
    <w:rsid w:val="00A4138B"/>
    <w:rsid w:val="00A45F74"/>
    <w:rsid w:val="00A47771"/>
    <w:rsid w:val="00A52802"/>
    <w:rsid w:val="00A54771"/>
    <w:rsid w:val="00A601F3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66DD"/>
    <w:rsid w:val="00B37583"/>
    <w:rsid w:val="00B42D31"/>
    <w:rsid w:val="00B44910"/>
    <w:rsid w:val="00B47386"/>
    <w:rsid w:val="00B51BD2"/>
    <w:rsid w:val="00B53CF9"/>
    <w:rsid w:val="00B54328"/>
    <w:rsid w:val="00B57610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34F7"/>
    <w:rsid w:val="00BA52B4"/>
    <w:rsid w:val="00BA552A"/>
    <w:rsid w:val="00BA5B42"/>
    <w:rsid w:val="00BB0C8D"/>
    <w:rsid w:val="00BB5A59"/>
    <w:rsid w:val="00BC26E8"/>
    <w:rsid w:val="00BC4280"/>
    <w:rsid w:val="00BC4B17"/>
    <w:rsid w:val="00BC6579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1514"/>
    <w:rsid w:val="00C045BB"/>
    <w:rsid w:val="00C112F5"/>
    <w:rsid w:val="00C22599"/>
    <w:rsid w:val="00C2626E"/>
    <w:rsid w:val="00C27C59"/>
    <w:rsid w:val="00C322E6"/>
    <w:rsid w:val="00C34B45"/>
    <w:rsid w:val="00C35989"/>
    <w:rsid w:val="00C35B59"/>
    <w:rsid w:val="00C36B56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97016"/>
    <w:rsid w:val="00CA6B4C"/>
    <w:rsid w:val="00CA6CB8"/>
    <w:rsid w:val="00CA791F"/>
    <w:rsid w:val="00CB7893"/>
    <w:rsid w:val="00CC0158"/>
    <w:rsid w:val="00CC3DCA"/>
    <w:rsid w:val="00CC5A41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4295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4F30"/>
    <w:rsid w:val="00EE6193"/>
    <w:rsid w:val="00EF3CA0"/>
    <w:rsid w:val="00EF713A"/>
    <w:rsid w:val="00F03494"/>
    <w:rsid w:val="00F04BAC"/>
    <w:rsid w:val="00F06097"/>
    <w:rsid w:val="00F07A68"/>
    <w:rsid w:val="00F07E45"/>
    <w:rsid w:val="00F22A17"/>
    <w:rsid w:val="00F24851"/>
    <w:rsid w:val="00F25329"/>
    <w:rsid w:val="00F3284A"/>
    <w:rsid w:val="00F337CE"/>
    <w:rsid w:val="00F35CE6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4</cp:revision>
  <cp:lastPrinted>2023-05-08T02:59:00Z</cp:lastPrinted>
  <dcterms:created xsi:type="dcterms:W3CDTF">2024-06-26T16:29:00Z</dcterms:created>
  <dcterms:modified xsi:type="dcterms:W3CDTF">2024-06-26T16:30:00Z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