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43B13995" w:rsidR="00704120" w:rsidRPr="00BC4280" w:rsidRDefault="00294A06" w:rsidP="00704120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704120" w:rsidRPr="00BC4280">
              <w:rPr>
                <w:szCs w:val="24"/>
              </w:rPr>
              <w:t>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41EA4DEF" w14:textId="6F9E66B2" w:rsidR="00C50475" w:rsidRPr="006F2BBA" w:rsidRDefault="00C50475" w:rsidP="00C50475">
      <w:pPr>
        <w:jc w:val="both"/>
        <w:rPr>
          <w:szCs w:val="24"/>
        </w:rPr>
      </w:pPr>
      <w:bookmarkStart w:id="0" w:name="_Hlk166749273"/>
      <w:r w:rsidRPr="006F2BBA">
        <w:rPr>
          <w:szCs w:val="24"/>
        </w:rPr>
        <w:t>Crystal Kennedy</w:t>
      </w:r>
    </w:p>
    <w:p w14:paraId="620F741A" w14:textId="2AD6A105" w:rsidR="001155C5" w:rsidRPr="00B172B4" w:rsidRDefault="00C50475" w:rsidP="00C50475">
      <w:pPr>
        <w:spacing w:after="160" w:line="259" w:lineRule="auto"/>
        <w:rPr>
          <w:szCs w:val="24"/>
        </w:rPr>
      </w:pPr>
      <w:bookmarkStart w:id="1" w:name="_Hlk166750575"/>
      <w:r w:rsidRPr="006F2BBA">
        <w:rPr>
          <w:szCs w:val="24"/>
        </w:rPr>
        <w:t>Vice President and General Counsel</w:t>
      </w:r>
      <w:r w:rsidRPr="00C50475">
        <w:rPr>
          <w:szCs w:val="24"/>
        </w:rPr>
        <w:t xml:space="preserve">  </w:t>
      </w:r>
      <w:bookmarkEnd w:id="0"/>
      <w:bookmarkEnd w:id="1"/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lastRenderedPageBreak/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0C65A1CA" w14:textId="77777777" w:rsidR="00261E78" w:rsidRDefault="00261E78" w:rsidP="00B172B4">
            <w:pPr>
              <w:rPr>
                <w:szCs w:val="24"/>
              </w:rPr>
            </w:pP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D45FE08" w14:textId="77777777" w:rsidR="00261E78" w:rsidRPr="00B66679" w:rsidRDefault="00261E78" w:rsidP="00261E78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7670E17" w14:textId="77777777" w:rsidR="00261E78" w:rsidRDefault="00261E78" w:rsidP="00261E78">
            <w:pPr>
              <w:rPr>
                <w:rFonts w:eastAsia="DengXian"/>
                <w:b/>
                <w:szCs w:val="24"/>
                <w:highlight w:val="yellow"/>
              </w:rPr>
            </w:pPr>
            <w:r w:rsidRPr="00B66679">
              <w:rPr>
                <w:szCs w:val="24"/>
              </w:rPr>
              <w:t>Regulatory Contract / Tariff Manager</w:t>
            </w:r>
            <w:r w:rsidRPr="00DC649C">
              <w:rPr>
                <w:rFonts w:eastAsia="DengXian"/>
                <w:b/>
                <w:szCs w:val="24"/>
                <w:highlight w:val="yellow"/>
              </w:rPr>
              <w:t xml:space="preserve"> </w:t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3585E75F" w14:textId="3FBFFF48" w:rsidR="00FE7D99" w:rsidRPr="00BB0C8D" w:rsidRDefault="00B172B4" w:rsidP="0087321B">
      <w:pPr>
        <w:outlineLvl w:val="0"/>
        <w:rPr>
          <w:lang w:val="pt-BR"/>
        </w:rPr>
      </w:pPr>
      <w:r>
        <w:rPr>
          <w:b/>
        </w:rPr>
        <w:br w:type="page"/>
      </w: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lastRenderedPageBreak/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7F06B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676E70B3" w14:textId="77777777" w:rsidR="00C50475" w:rsidRDefault="00C50475" w:rsidP="00C50475">
      <w:pPr>
        <w:jc w:val="both"/>
        <w:rPr>
          <w:szCs w:val="24"/>
        </w:rPr>
      </w:pPr>
      <w:r w:rsidRPr="007F06B0">
        <w:rPr>
          <w:szCs w:val="24"/>
        </w:rPr>
        <w:t xml:space="preserve">Amendment No. 02 Effective </w:t>
      </w:r>
      <w:r w:rsidR="00577C77" w:rsidRPr="007F06B0">
        <w:rPr>
          <w:rFonts w:hint="eastAsia"/>
          <w:szCs w:val="24"/>
          <w:lang w:eastAsia="zh-CN"/>
        </w:rPr>
        <w:t>22</w:t>
      </w:r>
      <w:r w:rsidRPr="007F06B0">
        <w:rPr>
          <w:szCs w:val="24"/>
        </w:rPr>
        <w:t>-May-2024</w:t>
      </w:r>
    </w:p>
    <w:p w14:paraId="32C65550" w14:textId="77777777" w:rsidR="007F06B0" w:rsidRDefault="007F06B0" w:rsidP="007F06B0">
      <w:pPr>
        <w:jc w:val="both"/>
        <w:rPr>
          <w:szCs w:val="24"/>
        </w:rPr>
      </w:pPr>
      <w:r w:rsidRPr="00C35B59">
        <w:rPr>
          <w:szCs w:val="24"/>
        </w:rPr>
        <w:t xml:space="preserve">Amendment No. </w:t>
      </w:r>
      <w:r w:rsidRPr="00C35B59">
        <w:rPr>
          <w:rFonts w:hint="eastAsia"/>
          <w:szCs w:val="24"/>
          <w:lang w:eastAsia="zh-CN"/>
        </w:rPr>
        <w:t>03</w:t>
      </w:r>
      <w:r w:rsidRPr="00C35B59">
        <w:rPr>
          <w:szCs w:val="24"/>
        </w:rPr>
        <w:t xml:space="preserve"> Effective </w:t>
      </w:r>
      <w:r w:rsidR="005F0C49" w:rsidRPr="00C35B59">
        <w:rPr>
          <w:rFonts w:hint="eastAsia"/>
          <w:szCs w:val="24"/>
          <w:lang w:eastAsia="zh-CN"/>
        </w:rPr>
        <w:t>22</w:t>
      </w:r>
      <w:r w:rsidRPr="00C35B59">
        <w:rPr>
          <w:szCs w:val="24"/>
        </w:rPr>
        <w:t>-May-2024</w:t>
      </w:r>
    </w:p>
    <w:p w14:paraId="7F0A691A" w14:textId="77777777" w:rsidR="00C35B59" w:rsidRDefault="00C35B59" w:rsidP="00C35B59">
      <w:pPr>
        <w:jc w:val="both"/>
        <w:rPr>
          <w:szCs w:val="24"/>
        </w:rPr>
      </w:pPr>
      <w:r w:rsidRPr="00512BED">
        <w:rPr>
          <w:szCs w:val="24"/>
        </w:rPr>
        <w:t xml:space="preserve">Amendment No. </w:t>
      </w:r>
      <w:r w:rsidRPr="00512BED">
        <w:rPr>
          <w:rFonts w:hint="eastAsia"/>
          <w:szCs w:val="24"/>
          <w:lang w:eastAsia="zh-CN"/>
        </w:rPr>
        <w:t>04</w:t>
      </w:r>
      <w:r w:rsidRPr="00512BED">
        <w:rPr>
          <w:szCs w:val="24"/>
        </w:rPr>
        <w:t xml:space="preserve"> Effective </w:t>
      </w:r>
      <w:r w:rsidR="000404B0" w:rsidRPr="00512BED">
        <w:rPr>
          <w:rFonts w:hint="eastAsia"/>
          <w:szCs w:val="24"/>
          <w:lang w:eastAsia="zh-CN"/>
        </w:rPr>
        <w:t>24</w:t>
      </w:r>
      <w:r w:rsidRPr="00512BED">
        <w:rPr>
          <w:szCs w:val="24"/>
        </w:rPr>
        <w:t>-May-2024</w:t>
      </w:r>
    </w:p>
    <w:p w14:paraId="6B487E28" w14:textId="77777777" w:rsidR="00512BED" w:rsidRDefault="00512BED" w:rsidP="00512BED">
      <w:pPr>
        <w:jc w:val="both"/>
        <w:rPr>
          <w:szCs w:val="24"/>
        </w:rPr>
      </w:pPr>
      <w:r w:rsidRPr="00680D90">
        <w:rPr>
          <w:szCs w:val="24"/>
        </w:rPr>
        <w:t xml:space="preserve">Amendment No. </w:t>
      </w:r>
      <w:r w:rsidRPr="00680D90">
        <w:rPr>
          <w:rFonts w:hint="eastAsia"/>
          <w:szCs w:val="24"/>
          <w:lang w:eastAsia="zh-CN"/>
        </w:rPr>
        <w:t>05</w:t>
      </w:r>
      <w:r w:rsidRPr="00680D90">
        <w:rPr>
          <w:szCs w:val="24"/>
        </w:rPr>
        <w:t xml:space="preserve"> Effective </w:t>
      </w:r>
      <w:r w:rsidR="008743DC" w:rsidRPr="00680D90">
        <w:rPr>
          <w:szCs w:val="24"/>
          <w:lang w:eastAsia="zh-CN"/>
        </w:rPr>
        <w:t>29</w:t>
      </w:r>
      <w:r w:rsidRPr="00680D90">
        <w:rPr>
          <w:szCs w:val="24"/>
        </w:rPr>
        <w:t>-May-2024</w:t>
      </w:r>
    </w:p>
    <w:p w14:paraId="417D12A2" w14:textId="77777777" w:rsidR="00680D90" w:rsidRDefault="00680D90" w:rsidP="00680D90">
      <w:pPr>
        <w:jc w:val="both"/>
        <w:rPr>
          <w:szCs w:val="24"/>
        </w:rPr>
      </w:pPr>
      <w:r w:rsidRPr="00B366DD">
        <w:rPr>
          <w:szCs w:val="24"/>
        </w:rPr>
        <w:t xml:space="preserve">Amendment No. </w:t>
      </w:r>
      <w:r w:rsidRPr="00B366DD">
        <w:rPr>
          <w:szCs w:val="24"/>
          <w:lang w:eastAsia="zh-CN"/>
        </w:rPr>
        <w:t>06</w:t>
      </w:r>
      <w:r w:rsidRPr="00B366DD">
        <w:rPr>
          <w:szCs w:val="24"/>
        </w:rPr>
        <w:t xml:space="preserve"> Effective </w:t>
      </w:r>
      <w:r w:rsidR="00D0710F" w:rsidRPr="00B366DD">
        <w:rPr>
          <w:rFonts w:hint="eastAsia"/>
          <w:szCs w:val="24"/>
          <w:lang w:eastAsia="zh-CN"/>
        </w:rPr>
        <w:t>31</w:t>
      </w:r>
      <w:r w:rsidRPr="00B366DD">
        <w:rPr>
          <w:szCs w:val="24"/>
        </w:rPr>
        <w:t>-May-2024</w:t>
      </w:r>
    </w:p>
    <w:p w14:paraId="69A543F0" w14:textId="77777777" w:rsidR="00B366DD" w:rsidRDefault="00B366DD" w:rsidP="00B366DD">
      <w:pPr>
        <w:jc w:val="both"/>
        <w:rPr>
          <w:szCs w:val="24"/>
        </w:rPr>
      </w:pPr>
      <w:r w:rsidRPr="00F35CE6">
        <w:rPr>
          <w:szCs w:val="24"/>
        </w:rPr>
        <w:t xml:space="preserve">Amendment No. </w:t>
      </w:r>
      <w:r w:rsidRPr="00F35CE6">
        <w:rPr>
          <w:szCs w:val="24"/>
          <w:lang w:eastAsia="zh-CN"/>
        </w:rPr>
        <w:t>07</w:t>
      </w:r>
      <w:r w:rsidRPr="00F35CE6">
        <w:rPr>
          <w:szCs w:val="24"/>
        </w:rPr>
        <w:t xml:space="preserve"> Effective </w:t>
      </w:r>
      <w:r w:rsidR="000D2132" w:rsidRPr="00F35CE6">
        <w:rPr>
          <w:szCs w:val="24"/>
          <w:lang w:eastAsia="zh-CN"/>
        </w:rPr>
        <w:t>03</w:t>
      </w:r>
      <w:r w:rsidRPr="00F35CE6">
        <w:rPr>
          <w:szCs w:val="24"/>
        </w:rPr>
        <w:t>-Jun-2024</w:t>
      </w:r>
    </w:p>
    <w:p w14:paraId="578D2AE1" w14:textId="77777777" w:rsidR="00F35CE6" w:rsidRDefault="00F35CE6" w:rsidP="00F35CE6">
      <w:pPr>
        <w:jc w:val="both"/>
        <w:rPr>
          <w:szCs w:val="24"/>
        </w:rPr>
      </w:pPr>
      <w:r w:rsidRPr="00CC5A41">
        <w:rPr>
          <w:szCs w:val="24"/>
        </w:rPr>
        <w:t xml:space="preserve">Amendment No. </w:t>
      </w:r>
      <w:r w:rsidRPr="00CC5A41">
        <w:rPr>
          <w:szCs w:val="24"/>
          <w:lang w:eastAsia="zh-CN"/>
        </w:rPr>
        <w:t>08</w:t>
      </w:r>
      <w:r w:rsidRPr="00CC5A41">
        <w:rPr>
          <w:szCs w:val="24"/>
        </w:rPr>
        <w:t xml:space="preserve"> Effective </w:t>
      </w:r>
      <w:r w:rsidR="00777404" w:rsidRPr="00CC5A41">
        <w:rPr>
          <w:rFonts w:hint="eastAsia"/>
          <w:szCs w:val="24"/>
          <w:lang w:eastAsia="zh-CN"/>
        </w:rPr>
        <w:t>05</w:t>
      </w:r>
      <w:r w:rsidRPr="00CC5A41">
        <w:rPr>
          <w:szCs w:val="24"/>
        </w:rPr>
        <w:t>-Jun-2024</w:t>
      </w:r>
    </w:p>
    <w:p w14:paraId="36A8567B" w14:textId="78FA79A3" w:rsidR="00BB0C8D" w:rsidRDefault="00BB0C8D" w:rsidP="00F35CE6">
      <w:pPr>
        <w:jc w:val="both"/>
        <w:rPr>
          <w:szCs w:val="24"/>
        </w:rPr>
      </w:pPr>
      <w:r w:rsidRPr="00BB0C8D">
        <w:rPr>
          <w:szCs w:val="24"/>
        </w:rPr>
        <w:t>Amendment No. 09 Effective 11-Jun-2024</w:t>
      </w:r>
    </w:p>
    <w:p w14:paraId="3987C62F" w14:textId="5225CF03" w:rsidR="00FA1F89" w:rsidRDefault="00FA1F89" w:rsidP="00F35CE6">
      <w:pPr>
        <w:jc w:val="both"/>
        <w:rPr>
          <w:szCs w:val="24"/>
        </w:rPr>
      </w:pPr>
      <w:r w:rsidRPr="00FA1F89">
        <w:rPr>
          <w:szCs w:val="24"/>
        </w:rPr>
        <w:t>Amendment No. 10 Effective 17-Jun-2024</w:t>
      </w:r>
    </w:p>
    <w:p w14:paraId="47185346" w14:textId="77777777" w:rsidR="00CC5A41" w:rsidRDefault="00CC5A41" w:rsidP="00CC5A41">
      <w:pPr>
        <w:jc w:val="both"/>
        <w:rPr>
          <w:szCs w:val="24"/>
        </w:rPr>
      </w:pPr>
      <w:r w:rsidRPr="005877BF">
        <w:rPr>
          <w:szCs w:val="24"/>
        </w:rPr>
        <w:t xml:space="preserve">Amendment No. </w:t>
      </w:r>
      <w:r w:rsidR="00FA1F89" w:rsidRPr="005877BF">
        <w:rPr>
          <w:szCs w:val="24"/>
          <w:lang w:eastAsia="zh-CN"/>
        </w:rPr>
        <w:t>11</w:t>
      </w:r>
      <w:r w:rsidRPr="005877BF">
        <w:rPr>
          <w:szCs w:val="24"/>
        </w:rPr>
        <w:t xml:space="preserve"> Effective </w:t>
      </w:r>
      <w:r w:rsidR="009F0844" w:rsidRPr="005877BF">
        <w:rPr>
          <w:szCs w:val="24"/>
          <w:lang w:eastAsia="zh-CN"/>
        </w:rPr>
        <w:t>18</w:t>
      </w:r>
      <w:r w:rsidRPr="005877BF">
        <w:rPr>
          <w:szCs w:val="24"/>
        </w:rPr>
        <w:t>-Jun-2024</w:t>
      </w:r>
    </w:p>
    <w:p w14:paraId="17CFFF47" w14:textId="019E7551" w:rsidR="00C2626E" w:rsidRPr="00AE4686" w:rsidRDefault="005877BF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12</w:t>
      </w:r>
      <w:r w:rsidRPr="00887975">
        <w:rPr>
          <w:szCs w:val="24"/>
          <w:highlight w:val="yellow"/>
        </w:rPr>
        <w:t xml:space="preserve"> Effective </w:t>
      </w:r>
      <w:r>
        <w:rPr>
          <w:szCs w:val="24"/>
          <w:highlight w:val="yellow"/>
          <w:lang w:eastAsia="zh-CN"/>
        </w:rPr>
        <w:t>XX</w:t>
      </w:r>
      <w:r w:rsidRPr="00887975">
        <w:rPr>
          <w:szCs w:val="24"/>
          <w:highlight w:val="yellow"/>
        </w:rPr>
        <w:t>-</w:t>
      </w:r>
      <w:r>
        <w:rPr>
          <w:szCs w:val="24"/>
          <w:highlight w:val="yellow"/>
        </w:rPr>
        <w:t>Jun</w:t>
      </w:r>
      <w:r w:rsidRPr="00887975">
        <w:rPr>
          <w:szCs w:val="24"/>
          <w:highlight w:val="yellow"/>
        </w:rPr>
        <w:t>-2024</w:t>
      </w:r>
    </w:p>
    <w:p w14:paraId="2296BEFE" w14:textId="77777777" w:rsidR="0087321B" w:rsidRDefault="00956EA6" w:rsidP="0087321B">
      <w:pPr>
        <w:jc w:val="center"/>
        <w:outlineLvl w:val="0"/>
        <w:rPr>
          <w:b/>
        </w:rPr>
      </w:pPr>
      <w:r w:rsidRPr="00AE4686">
        <w:rPr>
          <w:b/>
        </w:rPr>
        <w:lastRenderedPageBreak/>
        <w:t>APPENDIX “B” – CONTRACT RATES</w:t>
      </w:r>
    </w:p>
    <w:p w14:paraId="3B6B870C" w14:textId="2F6DCE79" w:rsidR="003B6E37" w:rsidRPr="00AE4686" w:rsidRDefault="003B6E37" w:rsidP="0087321B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0BD3A9A" w14:textId="7A66DA78" w:rsidR="00C2626E" w:rsidRPr="00570633" w:rsidRDefault="00C2626E" w:rsidP="009A6172">
      <w:pPr>
        <w:jc w:val="both"/>
        <w:outlineLvl w:val="0"/>
        <w:rPr>
          <w:b/>
          <w:szCs w:val="24"/>
          <w:u w:val="single"/>
        </w:rPr>
      </w:pPr>
    </w:p>
    <w:p w14:paraId="234CB5EF" w14:textId="3733DFB9" w:rsidR="00BD0943" w:rsidRDefault="007E0D41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933" w:dyaOrig="1251" w14:anchorId="7E1C0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6.2pt;height:62.35pt" o:ole="">
            <v:imagedata r:id="rId15" o:title=""/>
          </v:shape>
          <o:OLEObject Type="Embed" ProgID="Excel.Sheet.12" ShapeID="_x0000_i1028" DrawAspect="Icon" ObjectID="_1780751859" r:id="rId16"/>
        </w:object>
      </w:r>
    </w:p>
    <w:p w14:paraId="7398D49E" w14:textId="77777777" w:rsidR="006422F9" w:rsidRPr="00AE4686" w:rsidRDefault="006422F9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3EF458D3" w14:textId="77777777" w:rsidR="002D0E1D" w:rsidRPr="00201A05" w:rsidRDefault="002D0E1D" w:rsidP="002D0E1D">
      <w:pPr>
        <w:jc w:val="both"/>
        <w:rPr>
          <w:b/>
          <w:szCs w:val="24"/>
        </w:rPr>
      </w:pPr>
      <w:r w:rsidRPr="00201A05">
        <w:rPr>
          <w:b/>
          <w:szCs w:val="24"/>
          <w:u w:val="single"/>
        </w:rPr>
        <w:t>Note 1</w:t>
      </w:r>
      <w:r w:rsidRPr="00201A05">
        <w:rPr>
          <w:b/>
          <w:szCs w:val="24"/>
        </w:rPr>
        <w:t>: General Rate Increase (GRI)</w:t>
      </w:r>
    </w:p>
    <w:p w14:paraId="3F006B2C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 xml:space="preserve">Not subject to </w:t>
      </w:r>
      <w:proofErr w:type="gramStart"/>
      <w:r w:rsidRPr="00201A05">
        <w:rPr>
          <w:szCs w:val="24"/>
        </w:rPr>
        <w:t>General</w:t>
      </w:r>
      <w:proofErr w:type="gramEnd"/>
      <w:r w:rsidRPr="00201A05">
        <w:rPr>
          <w:szCs w:val="24"/>
        </w:rPr>
        <w:t xml:space="preserve">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72EED77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2</w:t>
      </w:r>
      <w:r w:rsidRPr="00201A05">
        <w:rPr>
          <w:b/>
          <w:szCs w:val="24"/>
        </w:rPr>
        <w:t>: Gemini Appendix (attached)</w:t>
      </w:r>
    </w:p>
    <w:p w14:paraId="2D47DA58" w14:textId="77777777" w:rsidR="00F22A17" w:rsidRPr="00FE5EDA" w:rsidRDefault="00F22A17" w:rsidP="007F1370">
      <w:pPr>
        <w:rPr>
          <w:b/>
          <w:szCs w:val="24"/>
        </w:rPr>
      </w:pPr>
    </w:p>
    <w:p w14:paraId="70824961" w14:textId="1A9F487A" w:rsidR="007F1370" w:rsidRDefault="00FE7D99" w:rsidP="007F1370">
      <w:pPr>
        <w:rPr>
          <w:szCs w:val="24"/>
        </w:rPr>
      </w:pPr>
      <w:r w:rsidRPr="00201A05">
        <w:rPr>
          <w:szCs w:val="24"/>
        </w:rPr>
        <w:object w:dxaOrig="1534" w:dyaOrig="995" w14:anchorId="172FAA27">
          <v:shape id="_x0000_i1026" type="#_x0000_t75" style="width:75.75pt;height:51.05pt" o:ole="">
            <v:imagedata r:id="rId17" o:title=""/>
          </v:shape>
          <o:OLEObject Type="Embed" ProgID="Acrobat.Document.DC" ShapeID="_x0000_i1026" DrawAspect="Icon" ObjectID="_1780751860" r:id="rId18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49F5B3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3</w:t>
      </w:r>
      <w:r w:rsidRPr="00201A05">
        <w:rPr>
          <w:b/>
          <w:szCs w:val="24"/>
        </w:rPr>
        <w:t>: New Bunker Adjustment Factor (NBF) / New Low Sulphur Surcharge (GPO)</w:t>
      </w:r>
    </w:p>
    <w:p w14:paraId="707BA7B2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>Ocean freight is subject to quarterly 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42A9FAE9" w14:textId="77777777" w:rsidR="002D0E1D" w:rsidRPr="0003482A" w:rsidRDefault="002D0E1D" w:rsidP="002D0E1D">
      <w:pPr>
        <w:rPr>
          <w:b/>
        </w:rPr>
      </w:pPr>
      <w:r w:rsidRPr="0003482A">
        <w:rPr>
          <w:b/>
          <w:u w:val="single"/>
        </w:rPr>
        <w:t xml:space="preserve">Note </w:t>
      </w:r>
      <w:r>
        <w:rPr>
          <w:b/>
          <w:u w:val="single"/>
        </w:rPr>
        <w:t>4</w:t>
      </w:r>
      <w:r w:rsidRPr="0003482A">
        <w:rPr>
          <w:b/>
        </w:rPr>
        <w:t>:  Mutual Agreement</w:t>
      </w:r>
    </w:p>
    <w:p w14:paraId="0E0B864D" w14:textId="77777777" w:rsidR="002D0E1D" w:rsidRPr="0003482A" w:rsidRDefault="002D0E1D" w:rsidP="002D0E1D">
      <w:pPr>
        <w:jc w:val="both"/>
      </w:pPr>
      <w:r w:rsidRPr="0003482A">
        <w:t>Notwithstanding the assessorial inclusions listed in Appendix B, if at any time during the term of this contract, the carrier publishes in its governing tariff (s) any </w:t>
      </w:r>
      <w:r w:rsidRPr="0003482A">
        <w:rPr>
          <w:szCs w:val="24"/>
          <w:lang w:bidi="he-IL"/>
        </w:rPr>
        <w:t>Peak Season Surcharge (PIS)</w:t>
      </w:r>
      <w:r w:rsidRPr="0003482A">
        <w:t xml:space="preserve"> or establishes any new additional charge, the parties agree to consider and, upon mutual agreement, implement such increase / new charge affecting shipments under this contract. If the parties are unable to reach mutual agreement on </w:t>
      </w:r>
      <w:proofErr w:type="gramStart"/>
      <w:r w:rsidRPr="0003482A">
        <w:t>the aforementioned, either</w:t>
      </w:r>
      <w:proofErr w:type="gramEnd"/>
      <w:r w:rsidRPr="0003482A">
        <w:t xml:space="preserve"> party may, upon 30 calendar </w:t>
      </w:r>
      <w:proofErr w:type="gramStart"/>
      <w:r w:rsidRPr="0003482A">
        <w:t>days</w:t>
      </w:r>
      <w:proofErr w:type="gramEnd"/>
      <w:r w:rsidRPr="0003482A">
        <w:t xml:space="preserve"> written notice to the other party, terminate this contract for the affected portion of the contract.  Upon termination, the minimum quantity commitment shall be:    </w:t>
      </w:r>
    </w:p>
    <w:p w14:paraId="6B2C00A7" w14:textId="77777777" w:rsidR="002D0E1D" w:rsidRPr="0003482A" w:rsidRDefault="002D0E1D" w:rsidP="002D0E1D"/>
    <w:p w14:paraId="1221E7DA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 xml:space="preserve">Prorated in the same proportion as the revised term is to the original contract term, if terminated in its </w:t>
      </w:r>
      <w:proofErr w:type="gramStart"/>
      <w:r w:rsidRPr="0003482A">
        <w:t>entirety;</w:t>
      </w:r>
      <w:proofErr w:type="gramEnd"/>
    </w:p>
    <w:p w14:paraId="39C8604D" w14:textId="77777777" w:rsidR="002D0E1D" w:rsidRPr="0003482A" w:rsidRDefault="002D0E1D" w:rsidP="002D0E1D"/>
    <w:p w14:paraId="57233619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>Reduced by quantities shipped up to that date to/from the affected ports; or</w:t>
      </w:r>
    </w:p>
    <w:p w14:paraId="7CDF4BE6" w14:textId="77777777" w:rsidR="002D0E1D" w:rsidRPr="0003482A" w:rsidRDefault="002D0E1D" w:rsidP="002D0E1D"/>
    <w:p w14:paraId="7B4BBCF1" w14:textId="5529CD90" w:rsidR="00190A0F" w:rsidRPr="0087321B" w:rsidRDefault="002D0E1D" w:rsidP="0087321B">
      <w:pPr>
        <w:numPr>
          <w:ilvl w:val="0"/>
          <w:numId w:val="14"/>
        </w:numPr>
      </w:pPr>
      <w:r w:rsidRPr="0003482A">
        <w:t>As otherwise mutually agreed</w:t>
      </w:r>
    </w:p>
    <w:p w14:paraId="239C7153" w14:textId="77777777" w:rsidR="00190A0F" w:rsidRDefault="00190A0F" w:rsidP="00E663E7">
      <w:pPr>
        <w:jc w:val="center"/>
        <w:rPr>
          <w:b/>
          <w:szCs w:val="24"/>
        </w:rPr>
      </w:pPr>
    </w:p>
    <w:p w14:paraId="47B9FF80" w14:textId="77777777" w:rsidR="00190A0F" w:rsidRPr="00E663E7" w:rsidRDefault="00190A0F" w:rsidP="0087321B">
      <w:pPr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BC4A" w14:textId="77777777" w:rsidR="0085622E" w:rsidRDefault="0085622E">
      <w:r>
        <w:separator/>
      </w:r>
    </w:p>
  </w:endnote>
  <w:endnote w:type="continuationSeparator" w:id="0">
    <w:p w14:paraId="5FDC496D" w14:textId="77777777" w:rsidR="0085622E" w:rsidRDefault="008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1CE9" w14:textId="77777777" w:rsidR="0085622E" w:rsidRDefault="0085622E">
      <w:r>
        <w:separator/>
      </w:r>
    </w:p>
  </w:footnote>
  <w:footnote w:type="continuationSeparator" w:id="0">
    <w:p w14:paraId="3B7424CD" w14:textId="77777777" w:rsidR="0085622E" w:rsidRDefault="0085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5955E3AB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5877BF">
      <w:rPr>
        <w:lang w:eastAsia="zh-CN"/>
      </w:rPr>
      <w:t>XX</w:t>
    </w:r>
    <w:r>
      <w:t>-</w:t>
    </w:r>
    <w:r w:rsidR="00B366DD">
      <w:t>Jun</w:t>
    </w:r>
    <w:r w:rsidRPr="00BC4280">
      <w:t>-</w:t>
    </w:r>
    <w:r w:rsidR="004215E3">
      <w:t>24</w:t>
    </w:r>
  </w:p>
  <w:p w14:paraId="432CAE09" w14:textId="19C5CC6B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FA1F89">
      <w:t>1</w:t>
    </w:r>
    <w:r w:rsidR="005877BF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330E3"/>
    <w:rsid w:val="00034988"/>
    <w:rsid w:val="000404B0"/>
    <w:rsid w:val="00040B6C"/>
    <w:rsid w:val="00046ACD"/>
    <w:rsid w:val="00047BC7"/>
    <w:rsid w:val="0005304C"/>
    <w:rsid w:val="000554CA"/>
    <w:rsid w:val="00057488"/>
    <w:rsid w:val="00062895"/>
    <w:rsid w:val="00062DF7"/>
    <w:rsid w:val="00066F87"/>
    <w:rsid w:val="000715F1"/>
    <w:rsid w:val="000842B0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2132"/>
    <w:rsid w:val="000D4DD2"/>
    <w:rsid w:val="000D7B64"/>
    <w:rsid w:val="000E14E4"/>
    <w:rsid w:val="000E330C"/>
    <w:rsid w:val="000E38A4"/>
    <w:rsid w:val="000E60B3"/>
    <w:rsid w:val="000E7325"/>
    <w:rsid w:val="000F0236"/>
    <w:rsid w:val="000F07EF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54853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31F5"/>
    <w:rsid w:val="001977BA"/>
    <w:rsid w:val="001A2B7D"/>
    <w:rsid w:val="001B0998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5C6E"/>
    <w:rsid w:val="002772E3"/>
    <w:rsid w:val="0027755A"/>
    <w:rsid w:val="00283896"/>
    <w:rsid w:val="00291C59"/>
    <w:rsid w:val="00293076"/>
    <w:rsid w:val="00294A06"/>
    <w:rsid w:val="002957AE"/>
    <w:rsid w:val="00296FB2"/>
    <w:rsid w:val="002A0ABA"/>
    <w:rsid w:val="002A1394"/>
    <w:rsid w:val="002A1A3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27578"/>
    <w:rsid w:val="003338B0"/>
    <w:rsid w:val="00337889"/>
    <w:rsid w:val="00342A6C"/>
    <w:rsid w:val="00346568"/>
    <w:rsid w:val="00355646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5BF"/>
    <w:rsid w:val="003D2A48"/>
    <w:rsid w:val="003D3D47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1B81"/>
    <w:rsid w:val="00441DAD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34CB"/>
    <w:rsid w:val="004A5365"/>
    <w:rsid w:val="004A6B12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10785"/>
    <w:rsid w:val="00512BED"/>
    <w:rsid w:val="00514AC4"/>
    <w:rsid w:val="00526FB8"/>
    <w:rsid w:val="005314A0"/>
    <w:rsid w:val="00534B46"/>
    <w:rsid w:val="00535E77"/>
    <w:rsid w:val="005370CD"/>
    <w:rsid w:val="005405B8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77C77"/>
    <w:rsid w:val="00583BE8"/>
    <w:rsid w:val="00584A70"/>
    <w:rsid w:val="00586459"/>
    <w:rsid w:val="005877BF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001D"/>
    <w:rsid w:val="005D6C47"/>
    <w:rsid w:val="005F0C49"/>
    <w:rsid w:val="005F18F4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74A09"/>
    <w:rsid w:val="00680D90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409D"/>
    <w:rsid w:val="006E50B9"/>
    <w:rsid w:val="006E5A0F"/>
    <w:rsid w:val="006E67D4"/>
    <w:rsid w:val="006F2BBA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55592"/>
    <w:rsid w:val="00761644"/>
    <w:rsid w:val="0076280B"/>
    <w:rsid w:val="00767A85"/>
    <w:rsid w:val="00770DFC"/>
    <w:rsid w:val="00773A5B"/>
    <w:rsid w:val="00773AC3"/>
    <w:rsid w:val="00777404"/>
    <w:rsid w:val="00784845"/>
    <w:rsid w:val="00785B82"/>
    <w:rsid w:val="007904CE"/>
    <w:rsid w:val="0079293B"/>
    <w:rsid w:val="00796777"/>
    <w:rsid w:val="007A2260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D57D4"/>
    <w:rsid w:val="007E0285"/>
    <w:rsid w:val="007E0D41"/>
    <w:rsid w:val="007E1930"/>
    <w:rsid w:val="007E2BC5"/>
    <w:rsid w:val="007E32CD"/>
    <w:rsid w:val="007E724E"/>
    <w:rsid w:val="007F06B0"/>
    <w:rsid w:val="007F1370"/>
    <w:rsid w:val="007F3346"/>
    <w:rsid w:val="00801B85"/>
    <w:rsid w:val="00804E2E"/>
    <w:rsid w:val="008057F1"/>
    <w:rsid w:val="008075F8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2903"/>
    <w:rsid w:val="008438DB"/>
    <w:rsid w:val="00843BD2"/>
    <w:rsid w:val="00843E60"/>
    <w:rsid w:val="00850680"/>
    <w:rsid w:val="00853F4C"/>
    <w:rsid w:val="00854B15"/>
    <w:rsid w:val="00854DDC"/>
    <w:rsid w:val="0085622E"/>
    <w:rsid w:val="00860B6B"/>
    <w:rsid w:val="008651E8"/>
    <w:rsid w:val="00870760"/>
    <w:rsid w:val="00872250"/>
    <w:rsid w:val="0087321B"/>
    <w:rsid w:val="008743DC"/>
    <w:rsid w:val="008758EB"/>
    <w:rsid w:val="0087708B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D605E"/>
    <w:rsid w:val="008E2657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C48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6C74"/>
    <w:rsid w:val="009B7384"/>
    <w:rsid w:val="009C130F"/>
    <w:rsid w:val="009C3DC1"/>
    <w:rsid w:val="009D18E0"/>
    <w:rsid w:val="009D1BAF"/>
    <w:rsid w:val="009D4D17"/>
    <w:rsid w:val="009E2E46"/>
    <w:rsid w:val="009E3EFC"/>
    <w:rsid w:val="009E549C"/>
    <w:rsid w:val="009E79C6"/>
    <w:rsid w:val="009F0844"/>
    <w:rsid w:val="009F109A"/>
    <w:rsid w:val="009F25C8"/>
    <w:rsid w:val="009F3918"/>
    <w:rsid w:val="009F5972"/>
    <w:rsid w:val="009F5B57"/>
    <w:rsid w:val="009F5DBF"/>
    <w:rsid w:val="00A00DBE"/>
    <w:rsid w:val="00A029E1"/>
    <w:rsid w:val="00A03C81"/>
    <w:rsid w:val="00A06501"/>
    <w:rsid w:val="00A105CD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01F3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66DD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34F7"/>
    <w:rsid w:val="00BA52B4"/>
    <w:rsid w:val="00BA552A"/>
    <w:rsid w:val="00BA5B42"/>
    <w:rsid w:val="00BB0C8D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6D9B"/>
    <w:rsid w:val="00C01514"/>
    <w:rsid w:val="00C045BB"/>
    <w:rsid w:val="00C112F5"/>
    <w:rsid w:val="00C22599"/>
    <w:rsid w:val="00C2626E"/>
    <w:rsid w:val="00C27C59"/>
    <w:rsid w:val="00C322E6"/>
    <w:rsid w:val="00C34B45"/>
    <w:rsid w:val="00C35989"/>
    <w:rsid w:val="00C35B59"/>
    <w:rsid w:val="00C36B56"/>
    <w:rsid w:val="00C448BC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97016"/>
    <w:rsid w:val="00CA6B4C"/>
    <w:rsid w:val="00CA6CB8"/>
    <w:rsid w:val="00CA791F"/>
    <w:rsid w:val="00CB7893"/>
    <w:rsid w:val="00CC0158"/>
    <w:rsid w:val="00CC3DCA"/>
    <w:rsid w:val="00CC5A41"/>
    <w:rsid w:val="00CC6623"/>
    <w:rsid w:val="00CC752A"/>
    <w:rsid w:val="00CD25D4"/>
    <w:rsid w:val="00CD72C0"/>
    <w:rsid w:val="00CE4AFC"/>
    <w:rsid w:val="00CE663F"/>
    <w:rsid w:val="00CF22C0"/>
    <w:rsid w:val="00CF6C44"/>
    <w:rsid w:val="00CF7179"/>
    <w:rsid w:val="00CF7FED"/>
    <w:rsid w:val="00D0710F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1AF3"/>
    <w:rsid w:val="00D85794"/>
    <w:rsid w:val="00D921FA"/>
    <w:rsid w:val="00D94A53"/>
    <w:rsid w:val="00D95173"/>
    <w:rsid w:val="00D95FDC"/>
    <w:rsid w:val="00D971F1"/>
    <w:rsid w:val="00DA3D6F"/>
    <w:rsid w:val="00DA7C91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4F30"/>
    <w:rsid w:val="00EE6193"/>
    <w:rsid w:val="00EF3CA0"/>
    <w:rsid w:val="00EF713A"/>
    <w:rsid w:val="00F03494"/>
    <w:rsid w:val="00F04BAC"/>
    <w:rsid w:val="00F06097"/>
    <w:rsid w:val="00F07A68"/>
    <w:rsid w:val="00F07E45"/>
    <w:rsid w:val="00F22A17"/>
    <w:rsid w:val="00F24851"/>
    <w:rsid w:val="00F25329"/>
    <w:rsid w:val="00F3284A"/>
    <w:rsid w:val="00F337CE"/>
    <w:rsid w:val="00F35CE6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19C1"/>
    <w:rsid w:val="00FA1F89"/>
    <w:rsid w:val="00FA2C84"/>
    <w:rsid w:val="00FA46EE"/>
    <w:rsid w:val="00FB7AFB"/>
    <w:rsid w:val="00FC0490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2024-06-24T20:31:00Z</dcterms:created>
  <dcterms:modified xsi:type="dcterms:W3CDTF">2024-06-24T20:31:00Z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